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0719B0" w14:textId="1AE71E8F" w:rsidR="004327B2" w:rsidRDefault="002B5EE8" w:rsidP="00A332FC">
      <w:pPr>
        <w:rPr>
          <w:lang w:val="en-AU"/>
        </w:rPr>
      </w:pPr>
      <w:r>
        <w:rPr>
          <w:noProof/>
          <w:lang w:val="en-AU"/>
        </w:rPr>
        <w:drawing>
          <wp:anchor distT="0" distB="0" distL="114300" distR="114300" simplePos="0" relativeHeight="251683840" behindDoc="0" locked="0" layoutInCell="1" allowOverlap="1" wp14:anchorId="0899B8D4" wp14:editId="2F8C05ED">
            <wp:simplePos x="0" y="0"/>
            <wp:positionH relativeFrom="page">
              <wp:align>right</wp:align>
            </wp:positionH>
            <wp:positionV relativeFrom="page">
              <wp:posOffset>9524</wp:posOffset>
            </wp:positionV>
            <wp:extent cx="7543800" cy="10760369"/>
            <wp:effectExtent l="0" t="0" r="0" b="317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MPLCSV1.jpg"/>
                    <pic:cNvPicPr/>
                  </pic:nvPicPr>
                  <pic:blipFill>
                    <a:blip r:embed="rId8" cstate="screen">
                      <a:extLst>
                        <a:ext uri="{28A0092B-C50C-407E-A947-70E740481C1C}">
                          <a14:useLocalDpi xmlns:a14="http://schemas.microsoft.com/office/drawing/2010/main"/>
                        </a:ext>
                      </a:extLst>
                    </a:blip>
                    <a:stretch>
                      <a:fillRect/>
                    </a:stretch>
                  </pic:blipFill>
                  <pic:spPr>
                    <a:xfrm>
                      <a:off x="0" y="0"/>
                      <a:ext cx="7543800" cy="10760369"/>
                    </a:xfrm>
                    <a:prstGeom prst="rect">
                      <a:avLst/>
                    </a:prstGeom>
                  </pic:spPr>
                </pic:pic>
              </a:graphicData>
            </a:graphic>
            <wp14:sizeRelH relativeFrom="margin">
              <wp14:pctWidth>0</wp14:pctWidth>
            </wp14:sizeRelH>
            <wp14:sizeRelV relativeFrom="margin">
              <wp14:pctHeight>0</wp14:pctHeight>
            </wp14:sizeRelV>
          </wp:anchor>
        </w:drawing>
      </w:r>
    </w:p>
    <w:p w14:paraId="7CAEAD16" w14:textId="0FBA7791" w:rsidR="002717E6" w:rsidRDefault="00FF0269">
      <w:pPr>
        <w:rPr>
          <w:lang w:val="en-AU"/>
        </w:rPr>
        <w:sectPr w:rsidR="002717E6" w:rsidSect="00045DA4">
          <w:headerReference w:type="default" r:id="rId9"/>
          <w:footerReference w:type="even" r:id="rId10"/>
          <w:footerReference w:type="default" r:id="rId11"/>
          <w:pgSz w:w="11900" w:h="16840"/>
          <w:pgMar w:top="1440" w:right="1440" w:bottom="1440" w:left="1440" w:header="57" w:footer="397" w:gutter="0"/>
          <w:pgNumType w:fmt="lowerRoman"/>
          <w:cols w:space="708"/>
          <w:docGrid w:linePitch="360"/>
        </w:sectPr>
      </w:pPr>
      <w:r w:rsidRPr="00FF0269">
        <w:rPr>
          <w:noProof/>
          <w:lang w:val="en-AU"/>
        </w:rPr>
        <mc:AlternateContent>
          <mc:Choice Requires="wps">
            <w:drawing>
              <wp:anchor distT="45720" distB="45720" distL="114300" distR="114300" simplePos="0" relativeHeight="251682816" behindDoc="0" locked="0" layoutInCell="1" allowOverlap="1" wp14:anchorId="4956F45B" wp14:editId="037F0EFF">
                <wp:simplePos x="0" y="0"/>
                <wp:positionH relativeFrom="column">
                  <wp:posOffset>1473200</wp:posOffset>
                </wp:positionH>
                <wp:positionV relativeFrom="paragraph">
                  <wp:posOffset>8665845</wp:posOffset>
                </wp:positionV>
                <wp:extent cx="3232150" cy="622300"/>
                <wp:effectExtent l="0" t="0" r="6350" b="635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622300"/>
                        </a:xfrm>
                        <a:prstGeom prst="rect">
                          <a:avLst/>
                        </a:prstGeom>
                        <a:solidFill>
                          <a:srgbClr val="FFFFFF"/>
                        </a:solidFill>
                        <a:ln w="9525">
                          <a:noFill/>
                          <a:miter lim="800000"/>
                          <a:headEnd/>
                          <a:tailEnd/>
                        </a:ln>
                      </wps:spPr>
                      <wps:txbx>
                        <w:txbxContent>
                          <w:p w14:paraId="26C03EAC" w14:textId="7D62BD7F" w:rsidR="0077521E" w:rsidRDefault="007752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56F45B" id="_x0000_t202" coordsize="21600,21600" o:spt="202" path="m,l,21600r21600,l21600,xe">
                <v:stroke joinstyle="miter"/>
                <v:path gradientshapeok="t" o:connecttype="rect"/>
              </v:shapetype>
              <v:shape id="Text Box 2" o:spid="_x0000_s1026" type="#_x0000_t202" style="position:absolute;margin-left:116pt;margin-top:682.35pt;width:254.5pt;height:49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" stroked="f">
                <v:textbox>
                  <w:txbxContent>
                    <w:p w14:paraId="26C03EAC" w14:textId="7D62BD7F" w:rsidR="0077521E" w:rsidRDefault="0077521E"/>
                  </w:txbxContent>
                </v:textbox>
              </v:shape>
            </w:pict>
          </mc:Fallback>
        </mc:AlternateContent>
      </w:r>
      <w:r w:rsidR="004327B2">
        <w:rPr>
          <w:lang w:val="en-AU"/>
        </w:rPr>
        <w:br w:type="page"/>
      </w:r>
    </w:p>
    <w:p w14:paraId="6F3C0505" w14:textId="1CEC4C13" w:rsidR="00FD490B" w:rsidRDefault="00F628C6">
      <w:pPr>
        <w:pStyle w:val="SLSCHeading"/>
      </w:pPr>
      <w:bookmarkStart w:id="0" w:name="_Toc488059014"/>
      <w:bookmarkStart w:id="1" w:name="_Toc49329953"/>
      <w:r>
        <w:lastRenderedPageBreak/>
        <w:t>Acknowledgements</w:t>
      </w:r>
      <w:bookmarkEnd w:id="0"/>
      <w:bookmarkEnd w:id="1"/>
    </w:p>
    <w:p w14:paraId="1C3B4244" w14:textId="77777777" w:rsidR="00943068" w:rsidRDefault="00943068" w:rsidP="00943068">
      <w:r>
        <w:t xml:space="preserve">IPWEA gratefully acknowledges the financial support of the Australian Government’s Department of the Environment and Energy in producing the original edition of this model specification in 2017 and of our corporate partners in producing this updated version.  The intellectual contributions made to and assistance in reviewing drafts of this document by many Street Lighting and Smart Controls (SLSC) Programme partners is also gratefully acknowledged.  </w:t>
      </w:r>
    </w:p>
    <w:p w14:paraId="2869EF7D" w14:textId="77777777" w:rsidR="00943068" w:rsidRPr="00D402AA" w:rsidRDefault="00943068" w:rsidP="00943068">
      <w:pPr>
        <w:pStyle w:val="SLSCSub-Heading"/>
        <w:rPr>
          <w:sz w:val="40"/>
          <w:szCs w:val="36"/>
        </w:rPr>
      </w:pPr>
      <w:bookmarkStart w:id="2" w:name="_Hlk42078796"/>
      <w:r w:rsidRPr="00D402AA">
        <w:rPr>
          <w:sz w:val="40"/>
          <w:szCs w:val="36"/>
        </w:rPr>
        <w:t xml:space="preserve">SLSC Partners </w:t>
      </w:r>
    </w:p>
    <w:tbl>
      <w:tblPr>
        <w:tblStyle w:val="TableGrid"/>
        <w:tblW w:w="0" w:type="auto"/>
        <w:tblLook w:val="04A0" w:firstRow="1" w:lastRow="0" w:firstColumn="1" w:lastColumn="0" w:noHBand="0" w:noVBand="1"/>
      </w:tblPr>
      <w:tblGrid>
        <w:gridCol w:w="3003"/>
        <w:gridCol w:w="3003"/>
        <w:gridCol w:w="3004"/>
      </w:tblGrid>
      <w:tr w:rsidR="00943068" w14:paraId="5F09A17E" w14:textId="77777777" w:rsidTr="00F246EB">
        <w:tc>
          <w:tcPr>
            <w:tcW w:w="3003" w:type="dxa"/>
            <w:vAlign w:val="center"/>
          </w:tcPr>
          <w:p w14:paraId="03155E83" w14:textId="77777777" w:rsidR="00943068" w:rsidRPr="00D402AA" w:rsidRDefault="00943068" w:rsidP="00F246EB">
            <w:pPr>
              <w:pStyle w:val="SLSCSub-Heading"/>
              <w:spacing w:before="120"/>
            </w:pPr>
            <w:r w:rsidRPr="00D402AA">
              <w:t>Adelaide City Council</w:t>
            </w:r>
          </w:p>
        </w:tc>
        <w:tc>
          <w:tcPr>
            <w:tcW w:w="3003" w:type="dxa"/>
            <w:vAlign w:val="center"/>
          </w:tcPr>
          <w:p w14:paraId="65D781BB" w14:textId="77777777" w:rsidR="00943068" w:rsidRPr="00D402AA" w:rsidRDefault="00943068" w:rsidP="00F246EB">
            <w:pPr>
              <w:pStyle w:val="SLSCSub-Heading"/>
              <w:spacing w:before="120"/>
            </w:pPr>
            <w:r w:rsidRPr="00D402AA">
              <w:t>City of Ipswich</w:t>
            </w:r>
          </w:p>
        </w:tc>
        <w:tc>
          <w:tcPr>
            <w:tcW w:w="3004" w:type="dxa"/>
            <w:vAlign w:val="center"/>
          </w:tcPr>
          <w:p w14:paraId="1798E158" w14:textId="77777777" w:rsidR="00943068" w:rsidRPr="00D402AA" w:rsidRDefault="00943068" w:rsidP="00F246EB">
            <w:pPr>
              <w:pStyle w:val="SLSCSub-Heading"/>
              <w:spacing w:before="120"/>
            </w:pPr>
            <w:r w:rsidRPr="00D402AA">
              <w:t>Signify</w:t>
            </w:r>
          </w:p>
        </w:tc>
      </w:tr>
      <w:tr w:rsidR="00943068" w14:paraId="6AC9F0EF" w14:textId="77777777" w:rsidTr="00F246EB">
        <w:tc>
          <w:tcPr>
            <w:tcW w:w="3003" w:type="dxa"/>
            <w:vAlign w:val="center"/>
          </w:tcPr>
          <w:p w14:paraId="0F854547" w14:textId="77777777" w:rsidR="00943068" w:rsidRPr="00D402AA" w:rsidRDefault="00943068" w:rsidP="00F246EB">
            <w:pPr>
              <w:pStyle w:val="SLSCSub-Heading"/>
              <w:spacing w:before="120"/>
            </w:pPr>
            <w:r w:rsidRPr="00D402AA">
              <w:t>Australian Local Government Association</w:t>
            </w:r>
          </w:p>
        </w:tc>
        <w:tc>
          <w:tcPr>
            <w:tcW w:w="3003" w:type="dxa"/>
            <w:vAlign w:val="center"/>
          </w:tcPr>
          <w:p w14:paraId="06BF7ADB" w14:textId="77777777" w:rsidR="00943068" w:rsidRPr="00D402AA" w:rsidRDefault="00943068" w:rsidP="00F246EB">
            <w:pPr>
              <w:pStyle w:val="SLSCSub-Heading"/>
              <w:spacing w:before="120"/>
            </w:pPr>
            <w:proofErr w:type="spellStart"/>
            <w:r w:rsidRPr="00D402AA">
              <w:t>Itron</w:t>
            </w:r>
            <w:proofErr w:type="spellEnd"/>
          </w:p>
        </w:tc>
        <w:tc>
          <w:tcPr>
            <w:tcW w:w="3004" w:type="dxa"/>
            <w:vAlign w:val="center"/>
          </w:tcPr>
          <w:p w14:paraId="7AD8D0AA" w14:textId="77777777" w:rsidR="00943068" w:rsidRPr="00D402AA" w:rsidRDefault="00943068" w:rsidP="00F246EB">
            <w:pPr>
              <w:pStyle w:val="SLSCSub-Heading"/>
              <w:spacing w:before="120"/>
            </w:pPr>
            <w:r w:rsidRPr="00D402AA">
              <w:t>Southern Sydney Regional Organisation of Councils</w:t>
            </w:r>
          </w:p>
        </w:tc>
      </w:tr>
      <w:tr w:rsidR="00943068" w14:paraId="2EC22762" w14:textId="77777777" w:rsidTr="00F246EB">
        <w:tc>
          <w:tcPr>
            <w:tcW w:w="3003" w:type="dxa"/>
            <w:vAlign w:val="center"/>
          </w:tcPr>
          <w:p w14:paraId="602CDF4F" w14:textId="77777777" w:rsidR="00943068" w:rsidRPr="00D402AA" w:rsidRDefault="00943068" w:rsidP="00F246EB">
            <w:pPr>
              <w:pStyle w:val="SLSCSub-Heading"/>
              <w:spacing w:before="120"/>
            </w:pPr>
            <w:r w:rsidRPr="00D402AA">
              <w:t>Brisbane City Council</w:t>
            </w:r>
          </w:p>
        </w:tc>
        <w:tc>
          <w:tcPr>
            <w:tcW w:w="3003" w:type="dxa"/>
            <w:vAlign w:val="center"/>
          </w:tcPr>
          <w:p w14:paraId="347FB57D" w14:textId="77777777" w:rsidR="00943068" w:rsidRPr="00D402AA" w:rsidRDefault="00943068" w:rsidP="00F246EB">
            <w:pPr>
              <w:pStyle w:val="SLSCSub-Heading"/>
              <w:spacing w:before="120"/>
            </w:pPr>
            <w:r w:rsidRPr="00D402AA">
              <w:t>Lighting Council New Zealand</w:t>
            </w:r>
          </w:p>
        </w:tc>
        <w:tc>
          <w:tcPr>
            <w:tcW w:w="3004" w:type="dxa"/>
            <w:vAlign w:val="center"/>
          </w:tcPr>
          <w:p w14:paraId="22624372" w14:textId="77777777" w:rsidR="00943068" w:rsidRPr="00D402AA" w:rsidRDefault="00943068" w:rsidP="00F246EB">
            <w:pPr>
              <w:pStyle w:val="SLSCSub-Heading"/>
              <w:spacing w:before="120"/>
            </w:pPr>
            <w:r w:rsidRPr="00D402AA">
              <w:t>Sunshine Coast Council</w:t>
            </w:r>
          </w:p>
        </w:tc>
      </w:tr>
      <w:tr w:rsidR="00943068" w14:paraId="4CF934BD" w14:textId="77777777" w:rsidTr="00F246EB">
        <w:tc>
          <w:tcPr>
            <w:tcW w:w="3003" w:type="dxa"/>
            <w:vAlign w:val="center"/>
          </w:tcPr>
          <w:p w14:paraId="696DB291" w14:textId="77777777" w:rsidR="00943068" w:rsidRPr="00D402AA" w:rsidRDefault="00943068" w:rsidP="00F246EB">
            <w:pPr>
              <w:pStyle w:val="SLSCSub-Heading"/>
              <w:spacing w:before="120"/>
            </w:pPr>
            <w:proofErr w:type="spellStart"/>
            <w:r w:rsidRPr="00D402AA">
              <w:t>Broadspectrum</w:t>
            </w:r>
            <w:proofErr w:type="spellEnd"/>
          </w:p>
        </w:tc>
        <w:tc>
          <w:tcPr>
            <w:tcW w:w="3003" w:type="dxa"/>
            <w:vAlign w:val="center"/>
          </w:tcPr>
          <w:p w14:paraId="306847F5" w14:textId="77777777" w:rsidR="00943068" w:rsidRPr="00D402AA" w:rsidRDefault="00943068" w:rsidP="00F246EB">
            <w:pPr>
              <w:pStyle w:val="SLSCSub-Heading"/>
              <w:spacing w:before="120"/>
            </w:pPr>
            <w:r w:rsidRPr="00D402AA">
              <w:t>Light Source Solutions</w:t>
            </w:r>
          </w:p>
        </w:tc>
        <w:tc>
          <w:tcPr>
            <w:tcW w:w="3004" w:type="dxa"/>
            <w:vAlign w:val="center"/>
          </w:tcPr>
          <w:p w14:paraId="2B9D4F55" w14:textId="77777777" w:rsidR="00943068" w:rsidRPr="00D402AA" w:rsidRDefault="00943068" w:rsidP="00F246EB">
            <w:pPr>
              <w:pStyle w:val="SLSCSub-Heading"/>
              <w:spacing w:before="120"/>
            </w:pPr>
            <w:r w:rsidRPr="00D402AA">
              <w:t>Strategic Lighting Partners</w:t>
            </w:r>
          </w:p>
        </w:tc>
      </w:tr>
      <w:tr w:rsidR="00943068" w14:paraId="5796F699" w14:textId="77777777" w:rsidTr="00F246EB">
        <w:tc>
          <w:tcPr>
            <w:tcW w:w="3003" w:type="dxa"/>
            <w:vAlign w:val="center"/>
          </w:tcPr>
          <w:p w14:paraId="0F690DBB" w14:textId="77777777" w:rsidR="00943068" w:rsidRPr="00D402AA" w:rsidRDefault="00943068" w:rsidP="00F246EB">
            <w:pPr>
              <w:pStyle w:val="SLSCSub-Heading"/>
              <w:spacing w:before="120"/>
            </w:pPr>
            <w:r w:rsidRPr="00D402AA">
              <w:t>City of Darwin</w:t>
            </w:r>
          </w:p>
        </w:tc>
        <w:tc>
          <w:tcPr>
            <w:tcW w:w="3003" w:type="dxa"/>
            <w:vAlign w:val="center"/>
          </w:tcPr>
          <w:p w14:paraId="4C4074F5" w14:textId="77777777" w:rsidR="00943068" w:rsidRPr="00D402AA" w:rsidRDefault="00943068" w:rsidP="00F246EB">
            <w:pPr>
              <w:pStyle w:val="SLSCSub-Heading"/>
              <w:spacing w:before="120"/>
            </w:pPr>
            <w:r w:rsidRPr="00D402AA">
              <w:t>Logan City Council</w:t>
            </w:r>
          </w:p>
        </w:tc>
        <w:tc>
          <w:tcPr>
            <w:tcW w:w="3004" w:type="dxa"/>
            <w:vAlign w:val="center"/>
          </w:tcPr>
          <w:p w14:paraId="5FD3B36B" w14:textId="77777777" w:rsidR="00943068" w:rsidRPr="00D402AA" w:rsidRDefault="00943068" w:rsidP="00F246EB">
            <w:pPr>
              <w:pStyle w:val="SLSCSub-Heading"/>
              <w:spacing w:before="120"/>
            </w:pPr>
            <w:r w:rsidRPr="00D402AA">
              <w:t>Telematics Wireless</w:t>
            </w:r>
          </w:p>
        </w:tc>
      </w:tr>
      <w:tr w:rsidR="00943068" w14:paraId="706209C0" w14:textId="77777777" w:rsidTr="00F246EB">
        <w:tc>
          <w:tcPr>
            <w:tcW w:w="3003" w:type="dxa"/>
            <w:vAlign w:val="center"/>
          </w:tcPr>
          <w:p w14:paraId="557F268B" w14:textId="77777777" w:rsidR="00943068" w:rsidRPr="00D402AA" w:rsidRDefault="00943068" w:rsidP="00F246EB">
            <w:pPr>
              <w:pStyle w:val="SLSCSub-Heading"/>
              <w:spacing w:before="120"/>
            </w:pPr>
            <w:r w:rsidRPr="00D402AA">
              <w:t>City of Sydney</w:t>
            </w:r>
          </w:p>
        </w:tc>
        <w:tc>
          <w:tcPr>
            <w:tcW w:w="3003" w:type="dxa"/>
            <w:vAlign w:val="center"/>
          </w:tcPr>
          <w:p w14:paraId="09F68FF8" w14:textId="77777777" w:rsidR="00943068" w:rsidRPr="00D402AA" w:rsidRDefault="00943068" w:rsidP="00F246EB">
            <w:pPr>
              <w:pStyle w:val="SLSCSub-Heading"/>
              <w:spacing w:before="120"/>
            </w:pPr>
            <w:r w:rsidRPr="00D402AA">
              <w:t>Next Energy</w:t>
            </w:r>
          </w:p>
        </w:tc>
        <w:tc>
          <w:tcPr>
            <w:tcW w:w="3004" w:type="dxa"/>
            <w:vAlign w:val="center"/>
          </w:tcPr>
          <w:p w14:paraId="52FDDF08" w14:textId="77777777" w:rsidR="00943068" w:rsidRPr="00D402AA" w:rsidRDefault="00943068" w:rsidP="00F246EB">
            <w:pPr>
              <w:pStyle w:val="SLSCSub-Heading"/>
              <w:spacing w:before="120"/>
            </w:pPr>
            <w:r w:rsidRPr="00D402AA">
              <w:t>Telensa</w:t>
            </w:r>
          </w:p>
        </w:tc>
      </w:tr>
      <w:tr w:rsidR="00943068" w14:paraId="5E6568D6" w14:textId="77777777" w:rsidTr="00F246EB">
        <w:tc>
          <w:tcPr>
            <w:tcW w:w="3003" w:type="dxa"/>
            <w:vAlign w:val="center"/>
          </w:tcPr>
          <w:p w14:paraId="7C1CEE67" w14:textId="77777777" w:rsidR="00943068" w:rsidRPr="00D402AA" w:rsidRDefault="00943068" w:rsidP="00F246EB">
            <w:pPr>
              <w:pStyle w:val="SLSCSub-Heading"/>
              <w:spacing w:before="120"/>
            </w:pPr>
            <w:proofErr w:type="spellStart"/>
            <w:r w:rsidRPr="00D402AA">
              <w:t>Elumenarti</w:t>
            </w:r>
            <w:proofErr w:type="spellEnd"/>
          </w:p>
        </w:tc>
        <w:tc>
          <w:tcPr>
            <w:tcW w:w="3003" w:type="dxa"/>
            <w:vAlign w:val="center"/>
          </w:tcPr>
          <w:p w14:paraId="7CF2D5BB" w14:textId="77777777" w:rsidR="00943068" w:rsidRPr="00D402AA" w:rsidRDefault="00943068" w:rsidP="00F246EB">
            <w:pPr>
              <w:pStyle w:val="SLSCSub-Heading"/>
              <w:spacing w:before="120"/>
            </w:pPr>
            <w:proofErr w:type="spellStart"/>
            <w:r w:rsidRPr="00D402AA">
              <w:t>OrangeTek</w:t>
            </w:r>
            <w:proofErr w:type="spellEnd"/>
          </w:p>
        </w:tc>
        <w:tc>
          <w:tcPr>
            <w:tcW w:w="3004" w:type="dxa"/>
            <w:vAlign w:val="center"/>
          </w:tcPr>
          <w:p w14:paraId="0AFE71EE" w14:textId="77777777" w:rsidR="00943068" w:rsidRPr="00D402AA" w:rsidRDefault="00943068" w:rsidP="00F246EB">
            <w:pPr>
              <w:pStyle w:val="SLSCSub-Heading"/>
              <w:spacing w:before="120"/>
            </w:pPr>
            <w:r w:rsidRPr="00D402AA">
              <w:t>Vinci Energies</w:t>
            </w:r>
          </w:p>
        </w:tc>
      </w:tr>
      <w:tr w:rsidR="00943068" w14:paraId="1B927E2D" w14:textId="77777777" w:rsidTr="00F246EB">
        <w:tc>
          <w:tcPr>
            <w:tcW w:w="3003" w:type="dxa"/>
            <w:vAlign w:val="center"/>
          </w:tcPr>
          <w:p w14:paraId="7373CE7A" w14:textId="77777777" w:rsidR="00943068" w:rsidRPr="00D402AA" w:rsidRDefault="00943068" w:rsidP="00F246EB">
            <w:pPr>
              <w:pStyle w:val="SLSCSub-Heading"/>
              <w:spacing w:before="120"/>
            </w:pPr>
            <w:r w:rsidRPr="00D402AA">
              <w:t>ENE.HUB</w:t>
            </w:r>
          </w:p>
        </w:tc>
        <w:tc>
          <w:tcPr>
            <w:tcW w:w="3003" w:type="dxa"/>
            <w:vAlign w:val="center"/>
          </w:tcPr>
          <w:p w14:paraId="3CC51E60" w14:textId="5D27FF2C" w:rsidR="00943068" w:rsidRPr="00D402AA" w:rsidRDefault="00943068" w:rsidP="00F246EB">
            <w:pPr>
              <w:pStyle w:val="SLSCSub-Heading"/>
              <w:spacing w:before="120"/>
            </w:pPr>
            <w:r w:rsidRPr="00D402AA">
              <w:t>Pecan Lig</w:t>
            </w:r>
            <w:r>
              <w:t>h</w:t>
            </w:r>
            <w:r w:rsidRPr="00D402AA">
              <w:t>ting</w:t>
            </w:r>
          </w:p>
        </w:tc>
        <w:tc>
          <w:tcPr>
            <w:tcW w:w="3004" w:type="dxa"/>
            <w:vAlign w:val="center"/>
          </w:tcPr>
          <w:p w14:paraId="712B0CAF" w14:textId="77777777" w:rsidR="00943068" w:rsidRPr="00D402AA" w:rsidRDefault="00943068" w:rsidP="00F246EB">
            <w:pPr>
              <w:pStyle w:val="SLSCSub-Heading"/>
              <w:spacing w:before="120"/>
            </w:pPr>
            <w:r w:rsidRPr="00D402AA">
              <w:t>VRT Systems</w:t>
            </w:r>
          </w:p>
        </w:tc>
      </w:tr>
      <w:tr w:rsidR="00943068" w14:paraId="39BAA5EE" w14:textId="77777777" w:rsidTr="00F246EB">
        <w:tc>
          <w:tcPr>
            <w:tcW w:w="3003" w:type="dxa"/>
            <w:vAlign w:val="center"/>
          </w:tcPr>
          <w:p w14:paraId="5DFF4DB3" w14:textId="77777777" w:rsidR="00943068" w:rsidRPr="00D402AA" w:rsidRDefault="00943068" w:rsidP="00F246EB">
            <w:pPr>
              <w:pStyle w:val="SLSCSub-Heading"/>
              <w:spacing w:before="120"/>
            </w:pPr>
            <w:r w:rsidRPr="00D402AA">
              <w:t>Illuminating Engineering Society Australia &amp; New Zealand</w:t>
            </w:r>
          </w:p>
        </w:tc>
        <w:tc>
          <w:tcPr>
            <w:tcW w:w="3003" w:type="dxa"/>
            <w:vAlign w:val="center"/>
          </w:tcPr>
          <w:p w14:paraId="2654C590" w14:textId="77777777" w:rsidR="00943068" w:rsidRPr="00D402AA" w:rsidRDefault="00943068" w:rsidP="00F246EB">
            <w:pPr>
              <w:pStyle w:val="SLSCSub-Heading"/>
              <w:spacing w:before="120"/>
            </w:pPr>
            <w:r w:rsidRPr="00D402AA">
              <w:t>Department of Industry, Science, Energy and Resources</w:t>
            </w:r>
          </w:p>
        </w:tc>
        <w:tc>
          <w:tcPr>
            <w:tcW w:w="3004" w:type="dxa"/>
            <w:vAlign w:val="center"/>
          </w:tcPr>
          <w:p w14:paraId="1D2BF09E" w14:textId="77777777" w:rsidR="00943068" w:rsidRPr="00D402AA" w:rsidRDefault="00943068" w:rsidP="00F246EB">
            <w:pPr>
              <w:pStyle w:val="SLSCSub-Heading"/>
              <w:spacing w:before="120"/>
            </w:pPr>
          </w:p>
        </w:tc>
      </w:tr>
      <w:tr w:rsidR="00943068" w14:paraId="247B1C43" w14:textId="77777777" w:rsidTr="00F246EB">
        <w:tc>
          <w:tcPr>
            <w:tcW w:w="3003" w:type="dxa"/>
            <w:vAlign w:val="center"/>
          </w:tcPr>
          <w:p w14:paraId="487C6EB5" w14:textId="77777777" w:rsidR="00943068" w:rsidRPr="00D402AA" w:rsidRDefault="00943068" w:rsidP="00F246EB">
            <w:pPr>
              <w:pStyle w:val="SLSCSub-Heading"/>
              <w:spacing w:before="120"/>
            </w:pPr>
            <w:r w:rsidRPr="00D402AA">
              <w:t>Institute of Public Works Engineering Australasia</w:t>
            </w:r>
          </w:p>
        </w:tc>
        <w:tc>
          <w:tcPr>
            <w:tcW w:w="3003" w:type="dxa"/>
            <w:vAlign w:val="center"/>
          </w:tcPr>
          <w:p w14:paraId="68AFE806" w14:textId="77777777" w:rsidR="00943068" w:rsidRPr="00D402AA" w:rsidRDefault="00943068" w:rsidP="00F246EB">
            <w:pPr>
              <w:pStyle w:val="SLSCSub-Heading"/>
              <w:spacing w:before="120"/>
            </w:pPr>
            <w:r w:rsidRPr="00D402AA">
              <w:t>Sylvania-</w:t>
            </w:r>
            <w:proofErr w:type="spellStart"/>
            <w:r w:rsidRPr="00D402AA">
              <w:t>Schréder</w:t>
            </w:r>
            <w:proofErr w:type="spellEnd"/>
          </w:p>
        </w:tc>
        <w:tc>
          <w:tcPr>
            <w:tcW w:w="3004" w:type="dxa"/>
            <w:vAlign w:val="center"/>
          </w:tcPr>
          <w:p w14:paraId="3F6518F4" w14:textId="77777777" w:rsidR="00943068" w:rsidRPr="00D402AA" w:rsidRDefault="00943068" w:rsidP="00F246EB">
            <w:pPr>
              <w:pStyle w:val="SLSCSub-Heading"/>
              <w:spacing w:before="120"/>
            </w:pPr>
          </w:p>
        </w:tc>
      </w:tr>
    </w:tbl>
    <w:p w14:paraId="13D572C6" w14:textId="29A369B4" w:rsidR="00CD0AC6" w:rsidRDefault="00A37B19">
      <w:pPr>
        <w:pStyle w:val="SLSCHeading"/>
      </w:pPr>
      <w:bookmarkStart w:id="3" w:name="_Toc487552906"/>
      <w:bookmarkStart w:id="4" w:name="_Toc487552996"/>
      <w:bookmarkStart w:id="5" w:name="_Toc49329954"/>
      <w:bookmarkStart w:id="6" w:name="_GoBack"/>
      <w:bookmarkEnd w:id="2"/>
      <w:r w:rsidRPr="00C33121">
        <w:lastRenderedPageBreak/>
        <w:t>C</w:t>
      </w:r>
      <w:r w:rsidR="00CD0AC6" w:rsidRPr="00C33121">
        <w:t>ontents</w:t>
      </w:r>
      <w:bookmarkEnd w:id="3"/>
      <w:bookmarkEnd w:id="4"/>
      <w:bookmarkEnd w:id="5"/>
      <w:bookmarkEnd w:id="6"/>
    </w:p>
    <w:p w14:paraId="7EA0C3DB" w14:textId="77777777" w:rsidR="00CD0AC6" w:rsidRDefault="00CD0AC6" w:rsidP="00CD0AC6"/>
    <w:p w14:paraId="7886B605" w14:textId="77777777" w:rsidR="00CD0AC6" w:rsidRDefault="00CD0AC6" w:rsidP="002B1082">
      <w:pPr>
        <w:pStyle w:val="TOC1"/>
      </w:pPr>
    </w:p>
    <w:p w14:paraId="756C420A" w14:textId="42FCD562" w:rsidR="005B142C" w:rsidRDefault="00C91C1A">
      <w:pPr>
        <w:pStyle w:val="TOC1"/>
        <w:rPr>
          <w:rFonts w:eastAsiaTheme="minorEastAsia"/>
          <w:bCs w:val="0"/>
          <w:noProof/>
          <w:sz w:val="22"/>
          <w:szCs w:val="22"/>
          <w:lang w:val="en-AU" w:eastAsia="en-AU"/>
        </w:rPr>
      </w:pPr>
      <w:r>
        <w:rPr>
          <w:b/>
          <w:bCs w:val="0"/>
        </w:rPr>
        <w:fldChar w:fldCharType="begin"/>
      </w:r>
      <w:r>
        <w:rPr>
          <w:b/>
          <w:bCs w:val="0"/>
        </w:rPr>
        <w:instrText xml:space="preserve"> TOC \t "SLSC Heading,1" </w:instrText>
      </w:r>
      <w:r>
        <w:rPr>
          <w:b/>
          <w:bCs w:val="0"/>
        </w:rPr>
        <w:fldChar w:fldCharType="separate"/>
      </w:r>
      <w:r w:rsidR="005B142C">
        <w:rPr>
          <w:noProof/>
        </w:rPr>
        <w:t>Acknowledgements</w:t>
      </w:r>
      <w:r w:rsidR="005B142C">
        <w:rPr>
          <w:noProof/>
        </w:rPr>
        <w:tab/>
      </w:r>
      <w:r w:rsidR="005B142C">
        <w:rPr>
          <w:noProof/>
        </w:rPr>
        <w:fldChar w:fldCharType="begin"/>
      </w:r>
      <w:r w:rsidR="005B142C">
        <w:rPr>
          <w:noProof/>
        </w:rPr>
        <w:instrText xml:space="preserve"> PAGEREF _Toc49329953 \h </w:instrText>
      </w:r>
      <w:r w:rsidR="005B142C">
        <w:rPr>
          <w:noProof/>
        </w:rPr>
      </w:r>
      <w:r w:rsidR="005B142C">
        <w:rPr>
          <w:noProof/>
        </w:rPr>
        <w:fldChar w:fldCharType="separate"/>
      </w:r>
      <w:r w:rsidR="005B142C">
        <w:rPr>
          <w:noProof/>
        </w:rPr>
        <w:t>1</w:t>
      </w:r>
      <w:r w:rsidR="005B142C">
        <w:rPr>
          <w:noProof/>
        </w:rPr>
        <w:fldChar w:fldCharType="end"/>
      </w:r>
    </w:p>
    <w:p w14:paraId="552E6202" w14:textId="2191F57F" w:rsidR="005B142C" w:rsidRDefault="005B142C">
      <w:pPr>
        <w:pStyle w:val="TOC1"/>
        <w:rPr>
          <w:rFonts w:eastAsiaTheme="minorEastAsia"/>
          <w:bCs w:val="0"/>
          <w:noProof/>
          <w:sz w:val="22"/>
          <w:szCs w:val="22"/>
          <w:lang w:val="en-AU" w:eastAsia="en-AU"/>
        </w:rPr>
      </w:pPr>
      <w:r>
        <w:rPr>
          <w:noProof/>
        </w:rPr>
        <w:t>Contents</w:t>
      </w:r>
      <w:r>
        <w:rPr>
          <w:noProof/>
        </w:rPr>
        <w:tab/>
      </w:r>
      <w:r>
        <w:rPr>
          <w:noProof/>
        </w:rPr>
        <w:fldChar w:fldCharType="begin"/>
      </w:r>
      <w:r>
        <w:rPr>
          <w:noProof/>
        </w:rPr>
        <w:instrText xml:space="preserve"> PAGEREF _Toc49329954 \h </w:instrText>
      </w:r>
      <w:r>
        <w:rPr>
          <w:noProof/>
        </w:rPr>
      </w:r>
      <w:r>
        <w:rPr>
          <w:noProof/>
        </w:rPr>
        <w:fldChar w:fldCharType="separate"/>
      </w:r>
      <w:r>
        <w:rPr>
          <w:noProof/>
        </w:rPr>
        <w:t>2</w:t>
      </w:r>
      <w:r>
        <w:rPr>
          <w:noProof/>
        </w:rPr>
        <w:fldChar w:fldCharType="end"/>
      </w:r>
    </w:p>
    <w:p w14:paraId="6F72C19D" w14:textId="51FBB395" w:rsidR="005B142C" w:rsidRDefault="005B142C">
      <w:pPr>
        <w:pStyle w:val="TOC1"/>
        <w:rPr>
          <w:rFonts w:eastAsiaTheme="minorEastAsia"/>
          <w:bCs w:val="0"/>
          <w:noProof/>
          <w:sz w:val="22"/>
          <w:szCs w:val="22"/>
          <w:lang w:val="en-AU" w:eastAsia="en-AU"/>
        </w:rPr>
      </w:pPr>
      <w:r>
        <w:rPr>
          <w:noProof/>
        </w:rPr>
        <w:t xml:space="preserve">1 </w:t>
      </w:r>
      <w:r w:rsidRPr="00F43C05">
        <w:rPr>
          <w:noProof/>
          <w:color w:val="BCBEC0" w:themeColor="accent1"/>
        </w:rPr>
        <w:t>|</w:t>
      </w:r>
      <w:r>
        <w:rPr>
          <w:noProof/>
        </w:rPr>
        <w:t xml:space="preserve"> Introduction</w:t>
      </w:r>
      <w:r>
        <w:rPr>
          <w:noProof/>
        </w:rPr>
        <w:tab/>
      </w:r>
      <w:r>
        <w:rPr>
          <w:noProof/>
        </w:rPr>
        <w:fldChar w:fldCharType="begin"/>
      </w:r>
      <w:r>
        <w:rPr>
          <w:noProof/>
        </w:rPr>
        <w:instrText xml:space="preserve"> PAGEREF _Toc49329955 \h </w:instrText>
      </w:r>
      <w:r>
        <w:rPr>
          <w:noProof/>
        </w:rPr>
      </w:r>
      <w:r>
        <w:rPr>
          <w:noProof/>
        </w:rPr>
        <w:fldChar w:fldCharType="separate"/>
      </w:r>
      <w:r>
        <w:rPr>
          <w:noProof/>
        </w:rPr>
        <w:t>3</w:t>
      </w:r>
      <w:r>
        <w:rPr>
          <w:noProof/>
        </w:rPr>
        <w:fldChar w:fldCharType="end"/>
      </w:r>
    </w:p>
    <w:p w14:paraId="207A8A8A" w14:textId="44F68E2D" w:rsidR="005B142C" w:rsidRDefault="005B142C">
      <w:pPr>
        <w:pStyle w:val="TOC1"/>
        <w:rPr>
          <w:rFonts w:eastAsiaTheme="minorEastAsia"/>
          <w:bCs w:val="0"/>
          <w:noProof/>
          <w:sz w:val="22"/>
          <w:szCs w:val="22"/>
          <w:lang w:val="en-AU" w:eastAsia="en-AU"/>
        </w:rPr>
      </w:pPr>
      <w:r>
        <w:rPr>
          <w:noProof/>
        </w:rPr>
        <w:t xml:space="preserve">2 </w:t>
      </w:r>
      <w:r w:rsidRPr="00F43C05">
        <w:rPr>
          <w:noProof/>
          <w:color w:val="BCBEC0" w:themeColor="accent1"/>
        </w:rPr>
        <w:t>|</w:t>
      </w:r>
      <w:r>
        <w:rPr>
          <w:noProof/>
        </w:rPr>
        <w:t xml:space="preserve"> Information for Tenderers</w:t>
      </w:r>
      <w:r>
        <w:rPr>
          <w:noProof/>
        </w:rPr>
        <w:tab/>
      </w:r>
      <w:r>
        <w:rPr>
          <w:noProof/>
        </w:rPr>
        <w:fldChar w:fldCharType="begin"/>
      </w:r>
      <w:r>
        <w:rPr>
          <w:noProof/>
        </w:rPr>
        <w:instrText xml:space="preserve"> PAGEREF _Toc49329956 \h </w:instrText>
      </w:r>
      <w:r>
        <w:rPr>
          <w:noProof/>
        </w:rPr>
      </w:r>
      <w:r>
        <w:rPr>
          <w:noProof/>
        </w:rPr>
        <w:fldChar w:fldCharType="separate"/>
      </w:r>
      <w:r>
        <w:rPr>
          <w:noProof/>
        </w:rPr>
        <w:t>7</w:t>
      </w:r>
      <w:r>
        <w:rPr>
          <w:noProof/>
        </w:rPr>
        <w:fldChar w:fldCharType="end"/>
      </w:r>
    </w:p>
    <w:p w14:paraId="18219632" w14:textId="4823CC30" w:rsidR="005B142C" w:rsidRDefault="005B142C">
      <w:pPr>
        <w:pStyle w:val="TOC1"/>
        <w:rPr>
          <w:rFonts w:eastAsiaTheme="minorEastAsia"/>
          <w:bCs w:val="0"/>
          <w:noProof/>
          <w:sz w:val="22"/>
          <w:szCs w:val="22"/>
          <w:lang w:val="en-AU" w:eastAsia="en-AU"/>
        </w:rPr>
      </w:pPr>
      <w:r>
        <w:rPr>
          <w:noProof/>
        </w:rPr>
        <w:t xml:space="preserve">3 </w:t>
      </w:r>
      <w:r w:rsidRPr="00F43C05">
        <w:rPr>
          <w:noProof/>
          <w:color w:val="BCBEC0" w:themeColor="accent1"/>
        </w:rPr>
        <w:t>|</w:t>
      </w:r>
      <w:r>
        <w:rPr>
          <w:noProof/>
        </w:rPr>
        <w:t xml:space="preserve"> Overall System Description</w:t>
      </w:r>
      <w:r>
        <w:rPr>
          <w:noProof/>
        </w:rPr>
        <w:tab/>
      </w:r>
      <w:r>
        <w:rPr>
          <w:noProof/>
        </w:rPr>
        <w:fldChar w:fldCharType="begin"/>
      </w:r>
      <w:r>
        <w:rPr>
          <w:noProof/>
        </w:rPr>
        <w:instrText xml:space="preserve"> PAGEREF _Toc49329957 \h </w:instrText>
      </w:r>
      <w:r>
        <w:rPr>
          <w:noProof/>
        </w:rPr>
      </w:r>
      <w:r>
        <w:rPr>
          <w:noProof/>
        </w:rPr>
        <w:fldChar w:fldCharType="separate"/>
      </w:r>
      <w:r>
        <w:rPr>
          <w:noProof/>
        </w:rPr>
        <w:t>10</w:t>
      </w:r>
      <w:r>
        <w:rPr>
          <w:noProof/>
        </w:rPr>
        <w:fldChar w:fldCharType="end"/>
      </w:r>
    </w:p>
    <w:p w14:paraId="5B8BA945" w14:textId="0697D598" w:rsidR="005B142C" w:rsidRDefault="005B142C">
      <w:pPr>
        <w:pStyle w:val="TOC1"/>
        <w:rPr>
          <w:rFonts w:eastAsiaTheme="minorEastAsia"/>
          <w:bCs w:val="0"/>
          <w:noProof/>
          <w:sz w:val="22"/>
          <w:szCs w:val="22"/>
          <w:lang w:val="en-AU" w:eastAsia="en-AU"/>
        </w:rPr>
      </w:pPr>
      <w:r>
        <w:rPr>
          <w:noProof/>
        </w:rPr>
        <w:t xml:space="preserve">4 </w:t>
      </w:r>
      <w:r w:rsidRPr="00F43C05">
        <w:rPr>
          <w:noProof/>
          <w:color w:val="BCBEC0" w:themeColor="accent1"/>
        </w:rPr>
        <w:t>|</w:t>
      </w:r>
      <w:r>
        <w:rPr>
          <w:noProof/>
        </w:rPr>
        <w:t xml:space="preserve"> Central Management System (CMS) Specification</w:t>
      </w:r>
      <w:r>
        <w:rPr>
          <w:noProof/>
        </w:rPr>
        <w:tab/>
      </w:r>
      <w:r>
        <w:rPr>
          <w:noProof/>
        </w:rPr>
        <w:fldChar w:fldCharType="begin"/>
      </w:r>
      <w:r>
        <w:rPr>
          <w:noProof/>
        </w:rPr>
        <w:instrText xml:space="preserve"> PAGEREF _Toc49329958 \h </w:instrText>
      </w:r>
      <w:r>
        <w:rPr>
          <w:noProof/>
        </w:rPr>
      </w:r>
      <w:r>
        <w:rPr>
          <w:noProof/>
        </w:rPr>
        <w:fldChar w:fldCharType="separate"/>
      </w:r>
      <w:r>
        <w:rPr>
          <w:noProof/>
        </w:rPr>
        <w:t>13</w:t>
      </w:r>
      <w:r>
        <w:rPr>
          <w:noProof/>
        </w:rPr>
        <w:fldChar w:fldCharType="end"/>
      </w:r>
    </w:p>
    <w:p w14:paraId="17E9A33F" w14:textId="78137B6E" w:rsidR="005B142C" w:rsidRDefault="005B142C">
      <w:pPr>
        <w:pStyle w:val="TOC1"/>
        <w:rPr>
          <w:rFonts w:eastAsiaTheme="minorEastAsia"/>
          <w:bCs w:val="0"/>
          <w:noProof/>
          <w:sz w:val="22"/>
          <w:szCs w:val="22"/>
          <w:lang w:val="en-AU" w:eastAsia="en-AU"/>
        </w:rPr>
      </w:pPr>
      <w:r>
        <w:rPr>
          <w:noProof/>
        </w:rPr>
        <w:t xml:space="preserve">5 </w:t>
      </w:r>
      <w:r w:rsidRPr="00F43C05">
        <w:rPr>
          <w:noProof/>
          <w:color w:val="BCBEC0" w:themeColor="accent1"/>
        </w:rPr>
        <w:t>|</w:t>
      </w:r>
      <w:r>
        <w:rPr>
          <w:noProof/>
        </w:rPr>
        <w:t xml:space="preserve"> Backhaul Communication Network Specification</w:t>
      </w:r>
      <w:r>
        <w:rPr>
          <w:noProof/>
        </w:rPr>
        <w:tab/>
      </w:r>
      <w:r>
        <w:rPr>
          <w:noProof/>
        </w:rPr>
        <w:fldChar w:fldCharType="begin"/>
      </w:r>
      <w:r>
        <w:rPr>
          <w:noProof/>
        </w:rPr>
        <w:instrText xml:space="preserve"> PAGEREF _Toc49329959 \h </w:instrText>
      </w:r>
      <w:r>
        <w:rPr>
          <w:noProof/>
        </w:rPr>
      </w:r>
      <w:r>
        <w:rPr>
          <w:noProof/>
        </w:rPr>
        <w:fldChar w:fldCharType="separate"/>
      </w:r>
      <w:r>
        <w:rPr>
          <w:noProof/>
        </w:rPr>
        <w:t>20</w:t>
      </w:r>
      <w:r>
        <w:rPr>
          <w:noProof/>
        </w:rPr>
        <w:fldChar w:fldCharType="end"/>
      </w:r>
    </w:p>
    <w:p w14:paraId="79285FEE" w14:textId="03278AA7" w:rsidR="005B142C" w:rsidRDefault="005B142C">
      <w:pPr>
        <w:pStyle w:val="TOC1"/>
        <w:rPr>
          <w:rFonts w:eastAsiaTheme="minorEastAsia"/>
          <w:bCs w:val="0"/>
          <w:noProof/>
          <w:sz w:val="22"/>
          <w:szCs w:val="22"/>
          <w:lang w:val="en-AU" w:eastAsia="en-AU"/>
        </w:rPr>
      </w:pPr>
      <w:r>
        <w:rPr>
          <w:noProof/>
        </w:rPr>
        <w:t xml:space="preserve">6 </w:t>
      </w:r>
      <w:r w:rsidRPr="00F43C05">
        <w:rPr>
          <w:noProof/>
          <w:color w:val="BCBEC0" w:themeColor="accent1"/>
        </w:rPr>
        <w:t>|</w:t>
      </w:r>
      <w:r>
        <w:rPr>
          <w:noProof/>
        </w:rPr>
        <w:t xml:space="preserve"> Field Device Communication Network Specification</w:t>
      </w:r>
      <w:r>
        <w:rPr>
          <w:noProof/>
        </w:rPr>
        <w:tab/>
      </w:r>
      <w:r>
        <w:rPr>
          <w:noProof/>
        </w:rPr>
        <w:fldChar w:fldCharType="begin"/>
      </w:r>
      <w:r>
        <w:rPr>
          <w:noProof/>
        </w:rPr>
        <w:instrText xml:space="preserve"> PAGEREF _Toc49329960 \h </w:instrText>
      </w:r>
      <w:r>
        <w:rPr>
          <w:noProof/>
        </w:rPr>
      </w:r>
      <w:r>
        <w:rPr>
          <w:noProof/>
        </w:rPr>
        <w:fldChar w:fldCharType="separate"/>
      </w:r>
      <w:r>
        <w:rPr>
          <w:noProof/>
        </w:rPr>
        <w:t>21</w:t>
      </w:r>
      <w:r>
        <w:rPr>
          <w:noProof/>
        </w:rPr>
        <w:fldChar w:fldCharType="end"/>
      </w:r>
    </w:p>
    <w:p w14:paraId="1CF52892" w14:textId="14366095" w:rsidR="005B142C" w:rsidRDefault="005B142C">
      <w:pPr>
        <w:pStyle w:val="TOC1"/>
        <w:rPr>
          <w:rFonts w:eastAsiaTheme="minorEastAsia"/>
          <w:bCs w:val="0"/>
          <w:noProof/>
          <w:sz w:val="22"/>
          <w:szCs w:val="22"/>
          <w:lang w:val="en-AU" w:eastAsia="en-AU"/>
        </w:rPr>
      </w:pPr>
      <w:r>
        <w:rPr>
          <w:noProof/>
        </w:rPr>
        <w:t xml:space="preserve">7 </w:t>
      </w:r>
      <w:r w:rsidRPr="00F43C05">
        <w:rPr>
          <w:noProof/>
          <w:color w:val="BCBEC0" w:themeColor="accent1"/>
        </w:rPr>
        <w:t>|</w:t>
      </w:r>
      <w:r>
        <w:rPr>
          <w:noProof/>
        </w:rPr>
        <w:t xml:space="preserve"> Light Point Controller Specification</w:t>
      </w:r>
      <w:r>
        <w:rPr>
          <w:noProof/>
        </w:rPr>
        <w:tab/>
      </w:r>
      <w:r>
        <w:rPr>
          <w:noProof/>
        </w:rPr>
        <w:fldChar w:fldCharType="begin"/>
      </w:r>
      <w:r>
        <w:rPr>
          <w:noProof/>
        </w:rPr>
        <w:instrText xml:space="preserve"> PAGEREF _Toc49329961 \h </w:instrText>
      </w:r>
      <w:r>
        <w:rPr>
          <w:noProof/>
        </w:rPr>
      </w:r>
      <w:r>
        <w:rPr>
          <w:noProof/>
        </w:rPr>
        <w:fldChar w:fldCharType="separate"/>
      </w:r>
      <w:r>
        <w:rPr>
          <w:noProof/>
        </w:rPr>
        <w:t>25</w:t>
      </w:r>
      <w:r>
        <w:rPr>
          <w:noProof/>
        </w:rPr>
        <w:fldChar w:fldCharType="end"/>
      </w:r>
    </w:p>
    <w:p w14:paraId="04222D4D" w14:textId="4E1C180B" w:rsidR="005B142C" w:rsidRDefault="005B142C">
      <w:pPr>
        <w:pStyle w:val="TOC1"/>
        <w:rPr>
          <w:rFonts w:eastAsiaTheme="minorEastAsia"/>
          <w:bCs w:val="0"/>
          <w:noProof/>
          <w:sz w:val="22"/>
          <w:szCs w:val="22"/>
          <w:lang w:val="en-AU" w:eastAsia="en-AU"/>
        </w:rPr>
      </w:pPr>
      <w:r>
        <w:rPr>
          <w:noProof/>
        </w:rPr>
        <w:t xml:space="preserve">8 </w:t>
      </w:r>
      <w:r w:rsidRPr="00F43C05">
        <w:rPr>
          <w:noProof/>
          <w:color w:val="BCBEC0" w:themeColor="accent1"/>
        </w:rPr>
        <w:t>|</w:t>
      </w:r>
      <w:r>
        <w:rPr>
          <w:noProof/>
        </w:rPr>
        <w:t xml:space="preserve"> System Installation and Commissioning Specification</w:t>
      </w:r>
      <w:r>
        <w:rPr>
          <w:noProof/>
        </w:rPr>
        <w:tab/>
      </w:r>
      <w:r>
        <w:rPr>
          <w:noProof/>
        </w:rPr>
        <w:fldChar w:fldCharType="begin"/>
      </w:r>
      <w:r>
        <w:rPr>
          <w:noProof/>
        </w:rPr>
        <w:instrText xml:space="preserve"> PAGEREF _Toc49329962 \h </w:instrText>
      </w:r>
      <w:r>
        <w:rPr>
          <w:noProof/>
        </w:rPr>
      </w:r>
      <w:r>
        <w:rPr>
          <w:noProof/>
        </w:rPr>
        <w:fldChar w:fldCharType="separate"/>
      </w:r>
      <w:r>
        <w:rPr>
          <w:noProof/>
        </w:rPr>
        <w:t>34</w:t>
      </w:r>
      <w:r>
        <w:rPr>
          <w:noProof/>
        </w:rPr>
        <w:fldChar w:fldCharType="end"/>
      </w:r>
    </w:p>
    <w:p w14:paraId="2E30A8A8" w14:textId="53319634" w:rsidR="005B142C" w:rsidRDefault="005B142C">
      <w:pPr>
        <w:pStyle w:val="TOC1"/>
        <w:rPr>
          <w:rFonts w:eastAsiaTheme="minorEastAsia"/>
          <w:bCs w:val="0"/>
          <w:noProof/>
          <w:sz w:val="22"/>
          <w:szCs w:val="22"/>
          <w:lang w:val="en-AU" w:eastAsia="en-AU"/>
        </w:rPr>
      </w:pPr>
      <w:r>
        <w:rPr>
          <w:noProof/>
        </w:rPr>
        <w:t xml:space="preserve">9 </w:t>
      </w:r>
      <w:r w:rsidRPr="00F43C05">
        <w:rPr>
          <w:noProof/>
          <w:color w:val="BCBEC0" w:themeColor="accent1"/>
        </w:rPr>
        <w:t>|</w:t>
      </w:r>
      <w:r>
        <w:rPr>
          <w:noProof/>
        </w:rPr>
        <w:t xml:space="preserve"> System Maintenance Specification</w:t>
      </w:r>
      <w:r>
        <w:rPr>
          <w:noProof/>
        </w:rPr>
        <w:tab/>
      </w:r>
      <w:r>
        <w:rPr>
          <w:noProof/>
        </w:rPr>
        <w:fldChar w:fldCharType="begin"/>
      </w:r>
      <w:r>
        <w:rPr>
          <w:noProof/>
        </w:rPr>
        <w:instrText xml:space="preserve"> PAGEREF _Toc49329963 \h </w:instrText>
      </w:r>
      <w:r>
        <w:rPr>
          <w:noProof/>
        </w:rPr>
      </w:r>
      <w:r>
        <w:rPr>
          <w:noProof/>
        </w:rPr>
        <w:fldChar w:fldCharType="separate"/>
      </w:r>
      <w:r>
        <w:rPr>
          <w:noProof/>
        </w:rPr>
        <w:t>38</w:t>
      </w:r>
      <w:r>
        <w:rPr>
          <w:noProof/>
        </w:rPr>
        <w:fldChar w:fldCharType="end"/>
      </w:r>
    </w:p>
    <w:p w14:paraId="1BC30C07" w14:textId="2B3B3923" w:rsidR="005B142C" w:rsidRDefault="005B142C">
      <w:pPr>
        <w:pStyle w:val="TOC1"/>
        <w:rPr>
          <w:rFonts w:eastAsiaTheme="minorEastAsia"/>
          <w:bCs w:val="0"/>
          <w:noProof/>
          <w:sz w:val="22"/>
          <w:szCs w:val="22"/>
          <w:lang w:val="en-AU" w:eastAsia="en-AU"/>
        </w:rPr>
      </w:pPr>
      <w:r>
        <w:rPr>
          <w:noProof/>
        </w:rPr>
        <w:t xml:space="preserve">10 </w:t>
      </w:r>
      <w:r w:rsidRPr="00F43C05">
        <w:rPr>
          <w:noProof/>
          <w:color w:val="BCBEC0" w:themeColor="accent1"/>
        </w:rPr>
        <w:t>|</w:t>
      </w:r>
      <w:r>
        <w:rPr>
          <w:noProof/>
        </w:rPr>
        <w:t xml:space="preserve"> Appendix A: Terms and Definitions</w:t>
      </w:r>
      <w:r>
        <w:rPr>
          <w:noProof/>
        </w:rPr>
        <w:tab/>
      </w:r>
      <w:r>
        <w:rPr>
          <w:noProof/>
        </w:rPr>
        <w:fldChar w:fldCharType="begin"/>
      </w:r>
      <w:r>
        <w:rPr>
          <w:noProof/>
        </w:rPr>
        <w:instrText xml:space="preserve"> PAGEREF _Toc49329964 \h </w:instrText>
      </w:r>
      <w:r>
        <w:rPr>
          <w:noProof/>
        </w:rPr>
      </w:r>
      <w:r>
        <w:rPr>
          <w:noProof/>
        </w:rPr>
        <w:fldChar w:fldCharType="separate"/>
      </w:r>
      <w:r>
        <w:rPr>
          <w:noProof/>
        </w:rPr>
        <w:t>40</w:t>
      </w:r>
      <w:r>
        <w:rPr>
          <w:noProof/>
        </w:rPr>
        <w:fldChar w:fldCharType="end"/>
      </w:r>
    </w:p>
    <w:p w14:paraId="24B1179A" w14:textId="7D52E7AE" w:rsidR="005B142C" w:rsidRPr="005B142C" w:rsidRDefault="005B142C">
      <w:pPr>
        <w:pStyle w:val="TOC1"/>
        <w:rPr>
          <w:noProof/>
        </w:rPr>
      </w:pPr>
      <w:r>
        <w:rPr>
          <w:noProof/>
        </w:rPr>
        <w:t>11</w:t>
      </w:r>
      <w:r>
        <w:rPr>
          <w:noProof/>
        </w:rPr>
        <w:t xml:space="preserve"> </w:t>
      </w:r>
      <w:r w:rsidRPr="00F43C05">
        <w:rPr>
          <w:noProof/>
          <w:color w:val="BCBEC0" w:themeColor="accent1"/>
        </w:rPr>
        <w:t>|</w:t>
      </w:r>
      <w:r>
        <w:rPr>
          <w:noProof/>
        </w:rPr>
        <w:t xml:space="preserve"> </w:t>
      </w:r>
      <w:r>
        <w:rPr>
          <w:noProof/>
        </w:rPr>
        <w:t>Appendix B: Existing Luminaire Specifications</w:t>
      </w:r>
      <w:r>
        <w:rPr>
          <w:noProof/>
        </w:rPr>
        <w:tab/>
      </w:r>
      <w:r>
        <w:rPr>
          <w:noProof/>
        </w:rPr>
        <w:fldChar w:fldCharType="begin"/>
      </w:r>
      <w:r>
        <w:rPr>
          <w:noProof/>
        </w:rPr>
        <w:instrText xml:space="preserve"> PAGEREF _Toc49329965 \h </w:instrText>
      </w:r>
      <w:r>
        <w:rPr>
          <w:noProof/>
        </w:rPr>
      </w:r>
      <w:r>
        <w:rPr>
          <w:noProof/>
        </w:rPr>
        <w:fldChar w:fldCharType="separate"/>
      </w:r>
      <w:r>
        <w:rPr>
          <w:noProof/>
        </w:rPr>
        <w:t>44</w:t>
      </w:r>
      <w:r>
        <w:rPr>
          <w:noProof/>
        </w:rPr>
        <w:fldChar w:fldCharType="end"/>
      </w:r>
    </w:p>
    <w:p w14:paraId="38E3251F" w14:textId="6BD9CCD6" w:rsidR="005B142C" w:rsidRDefault="005B142C">
      <w:pPr>
        <w:pStyle w:val="TOC1"/>
        <w:rPr>
          <w:rFonts w:eastAsiaTheme="minorEastAsia"/>
          <w:bCs w:val="0"/>
          <w:noProof/>
          <w:sz w:val="22"/>
          <w:szCs w:val="22"/>
          <w:lang w:val="en-AU" w:eastAsia="en-AU"/>
        </w:rPr>
      </w:pPr>
      <w:r>
        <w:rPr>
          <w:noProof/>
        </w:rPr>
        <w:t xml:space="preserve">12 </w:t>
      </w:r>
      <w:r w:rsidRPr="00F43C05">
        <w:rPr>
          <w:noProof/>
          <w:color w:val="BCBEC0" w:themeColor="accent1"/>
        </w:rPr>
        <w:t>|</w:t>
      </w:r>
      <w:r>
        <w:rPr>
          <w:noProof/>
        </w:rPr>
        <w:t xml:space="preserve"> Appendix C: Standards References</w:t>
      </w:r>
      <w:r>
        <w:rPr>
          <w:noProof/>
        </w:rPr>
        <w:tab/>
      </w:r>
      <w:r>
        <w:rPr>
          <w:noProof/>
        </w:rPr>
        <w:fldChar w:fldCharType="begin"/>
      </w:r>
      <w:r>
        <w:rPr>
          <w:noProof/>
        </w:rPr>
        <w:instrText xml:space="preserve"> PAGEREF _Toc49329966 \h </w:instrText>
      </w:r>
      <w:r>
        <w:rPr>
          <w:noProof/>
        </w:rPr>
      </w:r>
      <w:r>
        <w:rPr>
          <w:noProof/>
        </w:rPr>
        <w:fldChar w:fldCharType="separate"/>
      </w:r>
      <w:r>
        <w:rPr>
          <w:noProof/>
        </w:rPr>
        <w:t>45</w:t>
      </w:r>
      <w:r>
        <w:rPr>
          <w:noProof/>
        </w:rPr>
        <w:fldChar w:fldCharType="end"/>
      </w:r>
    </w:p>
    <w:p w14:paraId="7D13D63F" w14:textId="45C983DA" w:rsidR="005B142C" w:rsidRDefault="005B142C">
      <w:pPr>
        <w:pStyle w:val="TOC1"/>
        <w:rPr>
          <w:rFonts w:eastAsiaTheme="minorEastAsia"/>
          <w:bCs w:val="0"/>
          <w:noProof/>
          <w:sz w:val="22"/>
          <w:szCs w:val="22"/>
          <w:lang w:val="en-AU" w:eastAsia="en-AU"/>
        </w:rPr>
      </w:pPr>
      <w:r>
        <w:rPr>
          <w:noProof/>
        </w:rPr>
        <w:t xml:space="preserve">13 </w:t>
      </w:r>
      <w:r w:rsidRPr="00F43C05">
        <w:rPr>
          <w:noProof/>
          <w:color w:val="BCBEC0" w:themeColor="accent1"/>
        </w:rPr>
        <w:t>|</w:t>
      </w:r>
      <w:r>
        <w:rPr>
          <w:noProof/>
        </w:rPr>
        <w:t xml:space="preserve"> Appendix D: Returnable Schedules</w:t>
      </w:r>
      <w:r>
        <w:rPr>
          <w:noProof/>
        </w:rPr>
        <w:tab/>
      </w:r>
      <w:r>
        <w:rPr>
          <w:noProof/>
        </w:rPr>
        <w:fldChar w:fldCharType="begin"/>
      </w:r>
      <w:r>
        <w:rPr>
          <w:noProof/>
        </w:rPr>
        <w:instrText xml:space="preserve"> PAGEREF _Toc49329967 \h </w:instrText>
      </w:r>
      <w:r>
        <w:rPr>
          <w:noProof/>
        </w:rPr>
      </w:r>
      <w:r>
        <w:rPr>
          <w:noProof/>
        </w:rPr>
        <w:fldChar w:fldCharType="separate"/>
      </w:r>
      <w:r>
        <w:rPr>
          <w:noProof/>
        </w:rPr>
        <w:t>47</w:t>
      </w:r>
      <w:r>
        <w:rPr>
          <w:noProof/>
        </w:rPr>
        <w:fldChar w:fldCharType="end"/>
      </w:r>
    </w:p>
    <w:p w14:paraId="6D21487E" w14:textId="7D0F33BB" w:rsidR="009C4460" w:rsidRDefault="00C91C1A">
      <w:pPr>
        <w:pStyle w:val="SLSCHeading"/>
      </w:pPr>
      <w:r>
        <w:rPr>
          <w:b w:val="0"/>
          <w:bCs/>
        </w:rPr>
        <w:lastRenderedPageBreak/>
        <w:fldChar w:fldCharType="end"/>
      </w:r>
      <w:bookmarkStart w:id="7" w:name="_Toc487552907"/>
      <w:bookmarkStart w:id="8" w:name="_Toc49329955"/>
      <w:r w:rsidR="009C4460">
        <w:t xml:space="preserve">1 </w:t>
      </w:r>
      <w:r w:rsidR="009C4460" w:rsidRPr="00871BB5">
        <w:rPr>
          <w:color w:val="BCBEC0" w:themeColor="accent1"/>
        </w:rPr>
        <w:t>|</w:t>
      </w:r>
      <w:r w:rsidR="009C4460">
        <w:t xml:space="preserve"> Introduction</w:t>
      </w:r>
      <w:bookmarkEnd w:id="7"/>
      <w:bookmarkEnd w:id="8"/>
    </w:p>
    <w:p w14:paraId="30E70B2D" w14:textId="4997DC5D" w:rsidR="009C4460" w:rsidRDefault="009C4460" w:rsidP="009C4460">
      <w:pPr>
        <w:pStyle w:val="SLSCBodyText"/>
      </w:pPr>
      <w:r>
        <w:t xml:space="preserve">The need for a Model Public Lighting Controls Specification was first recognised in 2016 stakeholder consultations during the establishment of IPWEA’s public private partnership for the Street Lighting and Smart Controls Programme (SLSC) and is described on IPWEA’s </w:t>
      </w:r>
      <w:r w:rsidRPr="0051266A">
        <w:t>website</w:t>
      </w:r>
      <w:r w:rsidR="0051266A">
        <w:t xml:space="preserve">  </w:t>
      </w:r>
      <w:hyperlink r:id="rId12" w:history="1">
        <w:r w:rsidR="0051266A" w:rsidRPr="00F03EEE">
          <w:rPr>
            <w:rStyle w:val="Hyperlink"/>
          </w:rPr>
          <w:t>www.slsc.org.au</w:t>
        </w:r>
      </w:hyperlink>
      <w:r w:rsidR="00C633A6">
        <w:t xml:space="preserve"> </w:t>
      </w:r>
      <w:r w:rsidR="0051266A">
        <w:t xml:space="preserve">and </w:t>
      </w:r>
      <w:hyperlink r:id="rId13" w:history="1">
        <w:r w:rsidR="00275EDE" w:rsidRPr="00722302">
          <w:rPr>
            <w:rStyle w:val="Hyperlink"/>
          </w:rPr>
          <w:t>www.slsc.org.nz</w:t>
        </w:r>
      </w:hyperlink>
      <w:r w:rsidR="0051266A">
        <w:t xml:space="preserve">. </w:t>
      </w:r>
      <w:r>
        <w:t>Stakeholders noted a wide variety of approaches to early controls exploration and procurement that strongly suggested that impediments and inefficiencies were occurring across the economy</w:t>
      </w:r>
      <w:r w:rsidR="00200FCE">
        <w:t>,</w:t>
      </w:r>
      <w:r w:rsidR="00FF0269">
        <w:t xml:space="preserve"> particularly in contrast to some overseas markets where adoption has been much greater</w:t>
      </w:r>
      <w:r>
        <w:t>.</w:t>
      </w:r>
    </w:p>
    <w:p w14:paraId="2AA48B80" w14:textId="09027592" w:rsidR="009C4460" w:rsidRDefault="00FD490B" w:rsidP="009C4460">
      <w:pPr>
        <w:pStyle w:val="SLSCBodyText"/>
      </w:pPr>
      <w:r>
        <w:t>Many b</w:t>
      </w:r>
      <w:r w:rsidR="009C4460">
        <w:t xml:space="preserve">uyers remain new </w:t>
      </w:r>
      <w:r>
        <w:t xml:space="preserve">to </w:t>
      </w:r>
      <w:r w:rsidR="009C4460">
        <w:t xml:space="preserve">and largely unfamiliar with control systems for public lighting and thus </w:t>
      </w:r>
      <w:r w:rsidR="00D62E3E">
        <w:t xml:space="preserve">have </w:t>
      </w:r>
      <w:r w:rsidR="009C4460">
        <w:t xml:space="preserve">adapted guidance and procurement documents from a variety of local and international sources, often in an incoherent, inconsistent and internally contradictory manner.  </w:t>
      </w:r>
    </w:p>
    <w:p w14:paraId="0588724A" w14:textId="61EDAFEE" w:rsidR="009C4460" w:rsidRDefault="009C4460" w:rsidP="009C4460">
      <w:pPr>
        <w:pStyle w:val="SLSCBodyText"/>
      </w:pPr>
      <w:r>
        <w:t xml:space="preserve">This </w:t>
      </w:r>
      <w:r w:rsidR="00FD490B">
        <w:t xml:space="preserve">has </w:t>
      </w:r>
      <w:r>
        <w:t>resulted in procurement processes that were costly for suppliers to respond to, and raised the risks of inappropriate or poorly performing outcomes for buyers.  Overall, this inefficient process has impeded the timely uptake of controls for public lighting despite the many demonstrated advantages they provide. A robust procurement model specification can address these issues and raise overall confidence levels about the use of control systems in public lighting.</w:t>
      </w:r>
    </w:p>
    <w:p w14:paraId="4A89A035" w14:textId="1E07D7D0" w:rsidR="00FD490B" w:rsidRDefault="00FD490B" w:rsidP="00FD490B">
      <w:pPr>
        <w:rPr>
          <w:sz w:val="22"/>
        </w:rPr>
      </w:pPr>
      <w:r w:rsidRPr="008B00E1">
        <w:rPr>
          <w:sz w:val="22"/>
        </w:rPr>
        <w:t>The SLSC model specifications have been downloaded over 2000 times a</w:t>
      </w:r>
      <w:r>
        <w:rPr>
          <w:sz w:val="22"/>
        </w:rPr>
        <w:t>nd an analysis early in 2019</w:t>
      </w:r>
      <w:r w:rsidRPr="008B00E1">
        <w:rPr>
          <w:sz w:val="22"/>
        </w:rPr>
        <w:t xml:space="preserve"> by IPWEA</w:t>
      </w:r>
      <w:r>
        <w:rPr>
          <w:sz w:val="22"/>
        </w:rPr>
        <w:t xml:space="preserve"> </w:t>
      </w:r>
      <w:r w:rsidRPr="008B00E1">
        <w:rPr>
          <w:sz w:val="22"/>
        </w:rPr>
        <w:t xml:space="preserve">showed that a large </w:t>
      </w:r>
      <w:r>
        <w:rPr>
          <w:sz w:val="22"/>
        </w:rPr>
        <w:t>percentage</w:t>
      </w:r>
      <w:r w:rsidRPr="008B00E1">
        <w:rPr>
          <w:sz w:val="22"/>
        </w:rPr>
        <w:t xml:space="preserve"> of the </w:t>
      </w:r>
      <w:r>
        <w:rPr>
          <w:sz w:val="22"/>
        </w:rPr>
        <w:t>t</w:t>
      </w:r>
      <w:r w:rsidRPr="008B00E1">
        <w:rPr>
          <w:sz w:val="22"/>
        </w:rPr>
        <w:t xml:space="preserve">op 50 </w:t>
      </w:r>
      <w:r>
        <w:rPr>
          <w:sz w:val="22"/>
        </w:rPr>
        <w:t xml:space="preserve">Australian </w:t>
      </w:r>
      <w:r w:rsidRPr="008B00E1">
        <w:rPr>
          <w:sz w:val="22"/>
        </w:rPr>
        <w:t>councils, road authorities, utilities and consultants have downloaded the model specifications. However, Version 1.0 was published in July 2017 and</w:t>
      </w:r>
      <w:r>
        <w:rPr>
          <w:sz w:val="22"/>
        </w:rPr>
        <w:t>,</w:t>
      </w:r>
      <w:r w:rsidRPr="008B00E1">
        <w:rPr>
          <w:sz w:val="22"/>
        </w:rPr>
        <w:t xml:space="preserve"> in the </w:t>
      </w:r>
      <w:r>
        <w:rPr>
          <w:sz w:val="22"/>
        </w:rPr>
        <w:t>three</w:t>
      </w:r>
      <w:r w:rsidRPr="008B00E1">
        <w:rPr>
          <w:sz w:val="22"/>
        </w:rPr>
        <w:t xml:space="preserve"> years since then</w:t>
      </w:r>
      <w:r w:rsidR="00D62E3E">
        <w:rPr>
          <w:sz w:val="22"/>
        </w:rPr>
        <w:t>,</w:t>
      </w:r>
      <w:r w:rsidRPr="008B00E1">
        <w:rPr>
          <w:sz w:val="22"/>
        </w:rPr>
        <w:t xml:space="preserve"> there has been much experience gained and many technology improvements and </w:t>
      </w:r>
      <w:r>
        <w:rPr>
          <w:sz w:val="22"/>
        </w:rPr>
        <w:t>standards updates have occurred.</w:t>
      </w:r>
    </w:p>
    <w:p w14:paraId="1CD3F489" w14:textId="77777777" w:rsidR="00FD490B" w:rsidRPr="008B00E1" w:rsidRDefault="00FD490B" w:rsidP="00FD490B">
      <w:pPr>
        <w:rPr>
          <w:sz w:val="22"/>
        </w:rPr>
      </w:pPr>
    </w:p>
    <w:p w14:paraId="0A58F919" w14:textId="6555B4C6" w:rsidR="00FD490B" w:rsidRDefault="00FD490B" w:rsidP="00FD490B">
      <w:pPr>
        <w:pStyle w:val="SLSCBodyText"/>
      </w:pPr>
      <w:r w:rsidRPr="00890EC4">
        <w:t xml:space="preserve">Version 2.0 accommodates a range of </w:t>
      </w:r>
      <w:r>
        <w:t xml:space="preserve">updates in </w:t>
      </w:r>
      <w:r w:rsidRPr="00890EC4">
        <w:t>significant areas, including:</w:t>
      </w:r>
      <w:r>
        <w:t xml:space="preserve"> </w:t>
      </w:r>
    </w:p>
    <w:p w14:paraId="6F269298" w14:textId="7C6A6654" w:rsidR="00FD490B" w:rsidRPr="00E37BAA" w:rsidRDefault="00FD490B" w:rsidP="007475B0">
      <w:pPr>
        <w:pStyle w:val="SLSCBodyText"/>
        <w:numPr>
          <w:ilvl w:val="0"/>
          <w:numId w:val="127"/>
        </w:numPr>
      </w:pPr>
      <w:r w:rsidRPr="00E37BAA">
        <w:t>Terms and definitions</w:t>
      </w:r>
      <w:r w:rsidR="00826334">
        <w:t>;</w:t>
      </w:r>
    </w:p>
    <w:p w14:paraId="39619E4C" w14:textId="18E49429" w:rsidR="00FD490B" w:rsidRPr="00E37BAA" w:rsidRDefault="00E37BAA" w:rsidP="007475B0">
      <w:pPr>
        <w:pStyle w:val="SLSCBodyText"/>
        <w:numPr>
          <w:ilvl w:val="0"/>
          <w:numId w:val="127"/>
        </w:numPr>
      </w:pPr>
      <w:r>
        <w:t xml:space="preserve">Domestic and international </w:t>
      </w:r>
      <w:r w:rsidR="009418BD" w:rsidRPr="00E37BAA">
        <w:t>standards</w:t>
      </w:r>
      <w:r w:rsidR="00C40281">
        <w:t xml:space="preserve"> reflecting new technical features now available (</w:t>
      </w:r>
      <w:proofErr w:type="spellStart"/>
      <w:r w:rsidR="00C40281">
        <w:t>eg</w:t>
      </w:r>
      <w:proofErr w:type="spellEnd"/>
      <w:r w:rsidR="00C40281">
        <w:t xml:space="preserve"> asset management capabilities under DALI</w:t>
      </w:r>
      <w:r w:rsidR="00B14909">
        <w:t>-</w:t>
      </w:r>
      <w:r w:rsidR="00C40281">
        <w:t>2</w:t>
      </w:r>
      <w:r w:rsidR="00B14909">
        <w:t>)</w:t>
      </w:r>
      <w:r w:rsidR="00826334">
        <w:t>;</w:t>
      </w:r>
      <w:r w:rsidR="00FD490B" w:rsidRPr="00E37BAA">
        <w:t xml:space="preserve"> </w:t>
      </w:r>
      <w:r w:rsidR="00C66990" w:rsidRPr="00E37BAA">
        <w:t xml:space="preserve"> </w:t>
      </w:r>
    </w:p>
    <w:p w14:paraId="017395B0" w14:textId="6E5EF624" w:rsidR="00E37BAA" w:rsidRPr="00E37BAA" w:rsidRDefault="00E37BAA" w:rsidP="007475B0">
      <w:pPr>
        <w:pStyle w:val="SLSCBodyText"/>
        <w:numPr>
          <w:ilvl w:val="0"/>
          <w:numId w:val="127"/>
        </w:numPr>
      </w:pPr>
      <w:r>
        <w:t>The addition of</w:t>
      </w:r>
      <w:r w:rsidRPr="00E37BAA">
        <w:t xml:space="preserve"> </w:t>
      </w:r>
      <w:r>
        <w:t xml:space="preserve">and updates to </w:t>
      </w:r>
      <w:r w:rsidRPr="00E37BAA">
        <w:t>Excel-based returnable technical schedules</w:t>
      </w:r>
      <w:r w:rsidR="00826334">
        <w:t xml:space="preserve">; </w:t>
      </w:r>
    </w:p>
    <w:p w14:paraId="32FB50FE" w14:textId="2DCD4404" w:rsidR="00D62E3E" w:rsidRDefault="00E37BAA" w:rsidP="007475B0">
      <w:pPr>
        <w:pStyle w:val="SLSCBodyText"/>
        <w:numPr>
          <w:ilvl w:val="0"/>
          <w:numId w:val="127"/>
        </w:numPr>
      </w:pPr>
      <w:r>
        <w:t>The addition of</w:t>
      </w:r>
      <w:r w:rsidRPr="00E37BAA">
        <w:t xml:space="preserve"> </w:t>
      </w:r>
      <w:r>
        <w:t xml:space="preserve">and updates to an </w:t>
      </w:r>
      <w:r w:rsidRPr="00E37BAA">
        <w:t>Excel-based pricing schedule</w:t>
      </w:r>
      <w:r w:rsidR="00D62E3E">
        <w:t>; and</w:t>
      </w:r>
      <w:r w:rsidRPr="00E37BAA">
        <w:t xml:space="preserve"> </w:t>
      </w:r>
    </w:p>
    <w:p w14:paraId="43D3C7BC" w14:textId="5388679A" w:rsidR="00AA63F1" w:rsidRPr="00E37BAA" w:rsidRDefault="009418BD" w:rsidP="007475B0">
      <w:pPr>
        <w:pStyle w:val="SLSCBodyText"/>
        <w:numPr>
          <w:ilvl w:val="0"/>
          <w:numId w:val="127"/>
        </w:numPr>
      </w:pPr>
      <w:r w:rsidRPr="00E37BAA">
        <w:t>Remov</w:t>
      </w:r>
      <w:r w:rsidR="00E37BAA">
        <w:t>al of</w:t>
      </w:r>
      <w:r w:rsidRPr="00E37BAA">
        <w:t xml:space="preserve"> sections related to procurement of other smart city devices as these were distracting from the main purpose</w:t>
      </w:r>
      <w:r w:rsidR="00E37BAA">
        <w:t xml:space="preserve"> of the specification</w:t>
      </w:r>
      <w:r w:rsidRPr="00E37BAA">
        <w:t xml:space="preserve"> and would require separate detailed consideration to be addressed adequately</w:t>
      </w:r>
      <w:r w:rsidR="00826334">
        <w:t>.</w:t>
      </w:r>
      <w:r w:rsidR="00FD490B" w:rsidRPr="00E37BAA">
        <w:t xml:space="preserve"> </w:t>
      </w:r>
      <w:r w:rsidR="00C66990" w:rsidRPr="00E37BAA">
        <w:t xml:space="preserve"> </w:t>
      </w:r>
    </w:p>
    <w:p w14:paraId="5E952A9E" w14:textId="77777777" w:rsidR="009C4460" w:rsidRDefault="009C4460" w:rsidP="009C4460">
      <w:pPr>
        <w:pStyle w:val="SLSCSub-Heading"/>
      </w:pPr>
      <w:bookmarkStart w:id="9" w:name="_Toc487552908"/>
      <w:r>
        <w:t>1.1</w:t>
      </w:r>
      <w:r>
        <w:tab/>
        <w:t>Purpose and Target Audience</w:t>
      </w:r>
      <w:bookmarkEnd w:id="9"/>
    </w:p>
    <w:p w14:paraId="1B90CFE9" w14:textId="68BBE37D" w:rsidR="009C4460" w:rsidRDefault="009C4460" w:rsidP="009C4460">
      <w:pPr>
        <w:pStyle w:val="SLSCBodyText"/>
      </w:pPr>
      <w:r w:rsidRPr="002B1082">
        <w:t>This document is targeted at procurement and technical staff</w:t>
      </w:r>
      <w:r w:rsidR="00D62E3E">
        <w:t>. It</w:t>
      </w:r>
      <w:r>
        <w:t xml:space="preserve"> is intended to facilitate the acceleration of the adoption of smart networked lighting controls in public lighting. It expects to do this by assisting public lighting buyers, vendors, contractors, funders and advisors to efficiently and economically engage in procurement of control systems for public lighting.  </w:t>
      </w:r>
    </w:p>
    <w:p w14:paraId="1D84CF53" w14:textId="0B130E33" w:rsidR="009C4460" w:rsidRDefault="009C4460" w:rsidP="009C4460">
      <w:pPr>
        <w:pStyle w:val="SLSCBodyText"/>
      </w:pPr>
      <w:r>
        <w:t>The objective of this model specification is to provide an informative</w:t>
      </w:r>
      <w:r w:rsidR="00D62E3E">
        <w:t>,</w:t>
      </w:r>
      <w:r>
        <w:t xml:space="preserve"> structured template that is focused on the technical aspects for local governments, main road authorities and electricity distribution utilities to </w:t>
      </w:r>
      <w:r w:rsidR="00BF5EE1">
        <w:t xml:space="preserve">help them </w:t>
      </w:r>
      <w:r>
        <w:t xml:space="preserve">prepare their own customised specifications within a </w:t>
      </w:r>
      <w:r w:rsidR="00BF5EE1">
        <w:t>structured procurement</w:t>
      </w:r>
      <w:r>
        <w:t xml:space="preserve"> either as a Request for Proposal (RFP), a Request for Quote (RFQ), or </w:t>
      </w:r>
      <w:r w:rsidR="00BF5EE1">
        <w:t>as</w:t>
      </w:r>
      <w:r w:rsidR="00A1458C">
        <w:t xml:space="preserve"> </w:t>
      </w:r>
      <w:r>
        <w:t xml:space="preserve">a Request for Tender (RFT).  </w:t>
      </w:r>
    </w:p>
    <w:p w14:paraId="0B12670A" w14:textId="2EBB2C48" w:rsidR="009C4460" w:rsidRDefault="009C4460" w:rsidP="009C4460">
      <w:pPr>
        <w:pStyle w:val="SLSCBodyText"/>
      </w:pPr>
      <w:r>
        <w:lastRenderedPageBreak/>
        <w:t xml:space="preserve">This Model Specification provides outcome-based guidance which has been harmonised with both international and local standards and specification requirements for </w:t>
      </w:r>
      <w:r w:rsidR="00A1458C">
        <w:t>p</w:t>
      </w:r>
      <w:r>
        <w:t xml:space="preserve">ublic </w:t>
      </w:r>
      <w:r w:rsidR="00A1458C">
        <w:t>l</w:t>
      </w:r>
      <w:r>
        <w:t xml:space="preserve">ighting. It seeks to accommodate and encourage innovation within the bounds of compliance with prevailing design, safety and performance standards and specifications. It is configured to cover both Australian and New Zealand application under the AS and AS/NZS standards framework. Once </w:t>
      </w:r>
      <w:r w:rsidR="00A1458C">
        <w:t>c</w:t>
      </w:r>
      <w:r w:rsidR="007E1543">
        <w:t>ustomised</w:t>
      </w:r>
      <w:r>
        <w:t xml:space="preserve"> to their own circumstances, a procuring entity can use the resulting specification to select a suitable control system with confidence in the outcome.</w:t>
      </w:r>
    </w:p>
    <w:p w14:paraId="5C07B3D6" w14:textId="1F8D0491" w:rsidR="009C4460" w:rsidRDefault="00FD490B" w:rsidP="009C4460">
      <w:pPr>
        <w:pStyle w:val="SLSCBodyText"/>
      </w:pPr>
      <w:r>
        <w:t>In 2017, t</w:t>
      </w:r>
      <w:r w:rsidR="009C4460">
        <w:t xml:space="preserve">he smart networked controls sector for public lighting </w:t>
      </w:r>
      <w:r>
        <w:t>was</w:t>
      </w:r>
      <w:r w:rsidR="009C4460">
        <w:t xml:space="preserve"> very new to Australia and New Zealand, so this model specification </w:t>
      </w:r>
      <w:r>
        <w:t>was</w:t>
      </w:r>
      <w:r w:rsidR="009C4460">
        <w:t xml:space="preserve"> a substantial addition to the available public domain information. </w:t>
      </w:r>
      <w:r w:rsidR="00FF0269">
        <w:t>The development of the original version was</w:t>
      </w:r>
      <w:r w:rsidR="009C4460">
        <w:t xml:space="preserve"> funded by the Australian Federal Government to improve energy, environmental, economic and social outcomes.  </w:t>
      </w:r>
    </w:p>
    <w:p w14:paraId="2E8B0457" w14:textId="77777777" w:rsidR="009C4460" w:rsidRDefault="009C4460" w:rsidP="009C4460">
      <w:pPr>
        <w:pStyle w:val="SLSCSub-Heading"/>
      </w:pPr>
      <w:bookmarkStart w:id="10" w:name="_Toc487552909"/>
      <w:r>
        <w:t>1.2</w:t>
      </w:r>
      <w:r>
        <w:tab/>
        <w:t>The aim of Model Public Lighting Controls Specification</w:t>
      </w:r>
      <w:bookmarkEnd w:id="10"/>
    </w:p>
    <w:p w14:paraId="26325127" w14:textId="1AD47729" w:rsidR="009C4460" w:rsidRDefault="009C4460" w:rsidP="009C4460">
      <w:pPr>
        <w:pStyle w:val="SLSCBodyText"/>
      </w:pPr>
      <w:r>
        <w:t xml:space="preserve">The aim of the </w:t>
      </w:r>
      <w:r w:rsidR="00133A11">
        <w:t>M</w:t>
      </w:r>
      <w:r>
        <w:t xml:space="preserve">odel </w:t>
      </w:r>
      <w:r w:rsidR="00133A11">
        <w:t>Public Lighting C</w:t>
      </w:r>
      <w:r>
        <w:t>ontrols specification is to be:</w:t>
      </w:r>
    </w:p>
    <w:p w14:paraId="73600CF2" w14:textId="6A785040" w:rsidR="009C4460" w:rsidRDefault="009C4460" w:rsidP="007475B0">
      <w:pPr>
        <w:pStyle w:val="SLSCBodyText"/>
        <w:numPr>
          <w:ilvl w:val="0"/>
          <w:numId w:val="83"/>
        </w:numPr>
      </w:pPr>
      <w:r>
        <w:t>Technically robust and current;</w:t>
      </w:r>
    </w:p>
    <w:p w14:paraId="46DDA091" w14:textId="73B19FDA" w:rsidR="009C4460" w:rsidRDefault="009C4460" w:rsidP="007475B0">
      <w:pPr>
        <w:pStyle w:val="SLSCBodyText"/>
        <w:numPr>
          <w:ilvl w:val="0"/>
          <w:numId w:val="83"/>
        </w:numPr>
      </w:pPr>
      <w:r>
        <w:t>Accommodating of a modular procurement approach where each technology level – possibly provided by separate vendors - is interoperable with the other, or conversely a turnkey approach where the whole system is provided by a single Vendor.  This is further explained in Section 3.</w:t>
      </w:r>
    </w:p>
    <w:p w14:paraId="3F65AFDF" w14:textId="004E5C6B" w:rsidR="009C4460" w:rsidRDefault="009C4460" w:rsidP="007475B0">
      <w:pPr>
        <w:pStyle w:val="SLSCBodyText"/>
        <w:numPr>
          <w:ilvl w:val="0"/>
          <w:numId w:val="83"/>
        </w:numPr>
      </w:pPr>
      <w:r>
        <w:t>Compatible with AS/NZS standards and specifications and addressing gaps where AS/NZS guidance does not exist or is not suitably current;</w:t>
      </w:r>
    </w:p>
    <w:p w14:paraId="3B18C5A5" w14:textId="593C2FD7" w:rsidR="009C4460" w:rsidRDefault="009C4460" w:rsidP="007475B0">
      <w:pPr>
        <w:pStyle w:val="SLSCBodyText"/>
        <w:numPr>
          <w:ilvl w:val="0"/>
          <w:numId w:val="83"/>
        </w:numPr>
      </w:pPr>
      <w:r>
        <w:t>Written concisely in easy to understand language;</w:t>
      </w:r>
    </w:p>
    <w:p w14:paraId="4063174B" w14:textId="75042312" w:rsidR="009C4460" w:rsidRDefault="009C4460" w:rsidP="007475B0">
      <w:pPr>
        <w:pStyle w:val="SLSCBodyText"/>
        <w:numPr>
          <w:ilvl w:val="0"/>
          <w:numId w:val="83"/>
        </w:numPr>
      </w:pPr>
      <w:r>
        <w:t>Applicable to large and small projects in urban and rural applications;</w:t>
      </w:r>
    </w:p>
    <w:p w14:paraId="3481759C" w14:textId="3AC25B35" w:rsidR="009C4460" w:rsidRDefault="009C4460" w:rsidP="007475B0">
      <w:pPr>
        <w:pStyle w:val="SLSCBodyText"/>
        <w:numPr>
          <w:ilvl w:val="0"/>
          <w:numId w:val="83"/>
        </w:numPr>
      </w:pPr>
      <w:r>
        <w:t xml:space="preserve">Structured to include a range of selectable options to be chosen by the user to deliver a customised specification meeting their needs; </w:t>
      </w:r>
    </w:p>
    <w:p w14:paraId="6589A195" w14:textId="4D31C8DC" w:rsidR="009C4460" w:rsidRDefault="009C4460" w:rsidP="007475B0">
      <w:pPr>
        <w:pStyle w:val="SLSCBodyText"/>
        <w:numPr>
          <w:ilvl w:val="0"/>
          <w:numId w:val="83"/>
        </w:numPr>
      </w:pPr>
      <w:r>
        <w:t>A living document, subject to ongoing review as the technology and market evolves; and</w:t>
      </w:r>
    </w:p>
    <w:p w14:paraId="6C08CF02" w14:textId="09F37A24" w:rsidR="009C4460" w:rsidRDefault="009C4460" w:rsidP="007475B0">
      <w:pPr>
        <w:pStyle w:val="SLSCBodyText"/>
        <w:numPr>
          <w:ilvl w:val="0"/>
          <w:numId w:val="83"/>
        </w:numPr>
      </w:pPr>
      <w:r>
        <w:t>Widely and freely available to reduce barriers to uptake of controls and dramatically increase the likelihood of procurement and application.</w:t>
      </w:r>
    </w:p>
    <w:p w14:paraId="28FA5F90" w14:textId="5D9E9E32" w:rsidR="009C4460" w:rsidRDefault="009C4460" w:rsidP="002B1082">
      <w:pPr>
        <w:pStyle w:val="SLSCBodyText"/>
      </w:pPr>
      <w:r>
        <w:t>Suggestions for improvements are welcomed. Please forward suggestions to the IPWEA head office using the contact details provided</w:t>
      </w:r>
      <w:r w:rsidR="0051266A">
        <w:t xml:space="preserve"> </w:t>
      </w:r>
      <w:hyperlink r:id="rId14" w:history="1">
        <w:r w:rsidR="0051266A" w:rsidRPr="00F03EEE">
          <w:rPr>
            <w:rStyle w:val="Hyperlink"/>
          </w:rPr>
          <w:t>www.ipwea.org</w:t>
        </w:r>
      </w:hyperlink>
      <w:r w:rsidR="0051266A">
        <w:t xml:space="preserve"> </w:t>
      </w:r>
    </w:p>
    <w:p w14:paraId="24331C42" w14:textId="77777777" w:rsidR="0040464C" w:rsidRDefault="009C4460" w:rsidP="0040464C">
      <w:pPr>
        <w:pStyle w:val="SLSCSub-Heading"/>
      </w:pPr>
      <w:bookmarkStart w:id="11" w:name="_Toc487552910"/>
      <w:r>
        <w:t>1.3</w:t>
      </w:r>
      <w:r>
        <w:tab/>
      </w:r>
      <w:r w:rsidR="0040464C">
        <w:t>Why good public lighting design and smart controls are important</w:t>
      </w:r>
    </w:p>
    <w:bookmarkEnd w:id="11"/>
    <w:p w14:paraId="2886FF8D" w14:textId="1ADBCC74" w:rsidR="00133A11" w:rsidRDefault="00133A11" w:rsidP="00133A11">
      <w:pPr>
        <w:pStyle w:val="SLSCBodyText"/>
      </w:pPr>
      <w:r>
        <w:t>LEDs and smart controls have advanced greatly in recent years and provide many features and advantages that improve amenity, environmental, safety and financial outcomes in towns and cities.  There are however some potentially adverse human and ecological impacts from all artificial lighting at night which good lighting design and the use of smart controls can help manage and minimise.</w:t>
      </w:r>
    </w:p>
    <w:p w14:paraId="0B2C0449" w14:textId="1B4B0EB7" w:rsidR="00133A11" w:rsidRPr="00B77800" w:rsidRDefault="00133A11" w:rsidP="00B77800">
      <w:pPr>
        <w:pStyle w:val="SLSCBodyText"/>
      </w:pPr>
      <w:r>
        <w:t>Artificial lighting can have an impact on human sleep patterns and the feeding, breeding and migratory patterns of some endangered species, in particular sea turtles, penguins and certain species of sea birds</w:t>
      </w:r>
      <w:r w:rsidR="00B77800">
        <w:t xml:space="preserve"> (see for example, </w:t>
      </w:r>
      <w:r w:rsidR="00B77800" w:rsidRPr="00B77800">
        <w:t>Department of Agriculture, Water and the Environment</w:t>
      </w:r>
      <w:r w:rsidR="00D62E3E">
        <w:t xml:space="preserve"> </w:t>
      </w:r>
      <w:r w:rsidR="00B77800" w:rsidRPr="00B77800">
        <w:t xml:space="preserve">- </w:t>
      </w:r>
      <w:bookmarkStart w:id="12" w:name="_Hlk42086229"/>
      <w:r w:rsidR="00B77800" w:rsidRPr="00B77800">
        <w:t>National Light Pollution Guidelines for Wildlife Including Marine Turtles, Seabirds and Migratory Shorebirds</w:t>
      </w:r>
      <w:bookmarkEnd w:id="12"/>
      <w:r w:rsidR="00B77800">
        <w:t>)</w:t>
      </w:r>
      <w:r>
        <w:t xml:space="preserve">.  Different </w:t>
      </w:r>
      <w:r w:rsidRPr="00133A11">
        <w:t>LED</w:t>
      </w:r>
      <w:r>
        <w:t xml:space="preserve"> spectral distributions and smart controls systems have the ability to greatly mitigate such adverse impacts by eliminating some parts of the lighting spectrum that have an impact on these species and, by selectively and flexibly dimming or turning off lighting at </w:t>
      </w:r>
      <w:r>
        <w:lastRenderedPageBreak/>
        <w:t xml:space="preserve">sensitive times such as during seasonal breeding or migration periods. Specialist </w:t>
      </w:r>
      <w:r w:rsidR="00414FC7">
        <w:t>lighting design</w:t>
      </w:r>
      <w:r>
        <w:t xml:space="preserve"> </w:t>
      </w:r>
      <w:r w:rsidR="00414FC7">
        <w:t>advice (</w:t>
      </w:r>
      <w:proofErr w:type="spellStart"/>
      <w:r w:rsidR="00414FC7">
        <w:t>eg</w:t>
      </w:r>
      <w:proofErr w:type="spellEnd"/>
      <w:r w:rsidR="00414FC7">
        <w:t xml:space="preserve"> from a full Member of the Illuminating Engineering Society ANZ, Registered Lighting Professional </w:t>
      </w:r>
      <w:r w:rsidR="00414FC7" w:rsidRPr="00475F47">
        <w:t>or equivalent</w:t>
      </w:r>
      <w:r w:rsidR="00414FC7">
        <w:t xml:space="preserve">) </w:t>
      </w:r>
      <w:r>
        <w:t xml:space="preserve">and </w:t>
      </w:r>
      <w:r w:rsidR="00414FC7">
        <w:t xml:space="preserve">specialist </w:t>
      </w:r>
      <w:r>
        <w:t>ecological advice is required on such matters.</w:t>
      </w:r>
    </w:p>
    <w:p w14:paraId="76F062DF" w14:textId="5DBE00A5" w:rsidR="009C4460" w:rsidRDefault="00D62E3E" w:rsidP="009C4460">
      <w:pPr>
        <w:pStyle w:val="SLSCBodyText"/>
      </w:pPr>
      <w:r>
        <w:t>S</w:t>
      </w:r>
      <w:r w:rsidR="009C4460">
        <w:t xml:space="preserve">mart controls provide cities, suburbs and rural communities with many important benefits including those summarised below: </w:t>
      </w:r>
    </w:p>
    <w:p w14:paraId="7F0DFBFF" w14:textId="053F1D11" w:rsidR="009C4460" w:rsidRDefault="009C4460" w:rsidP="007475B0">
      <w:pPr>
        <w:pStyle w:val="SLSCBodyText"/>
        <w:numPr>
          <w:ilvl w:val="0"/>
          <w:numId w:val="82"/>
        </w:numPr>
      </w:pPr>
      <w:r>
        <w:t xml:space="preserve">Efficiently maintain important safety infrastructure (public lighting) through computerised asset management techniques; </w:t>
      </w:r>
    </w:p>
    <w:p w14:paraId="5689508F" w14:textId="258C54FC" w:rsidR="009C4460" w:rsidRDefault="009C4460" w:rsidP="007475B0">
      <w:pPr>
        <w:pStyle w:val="SLSCBodyText"/>
        <w:numPr>
          <w:ilvl w:val="0"/>
          <w:numId w:val="82"/>
        </w:numPr>
      </w:pPr>
      <w:r>
        <w:t>Tailor lighting levels</w:t>
      </w:r>
      <w:r w:rsidR="006477C2">
        <w:t>, via the ability to facilitate adaptive lighting,</w:t>
      </w:r>
      <w:r>
        <w:t xml:space="preserve"> to the precise requirements so that excess lighting is reduced and any harmful or unwelcome effects are minimised</w:t>
      </w:r>
      <w:r w:rsidR="0040464C">
        <w:t>;</w:t>
      </w:r>
    </w:p>
    <w:p w14:paraId="6CE45F94" w14:textId="675B8F57" w:rsidR="009C4460" w:rsidRDefault="009C4460" w:rsidP="007475B0">
      <w:pPr>
        <w:pStyle w:val="SLSCBodyText"/>
        <w:numPr>
          <w:ilvl w:val="0"/>
          <w:numId w:val="82"/>
        </w:numPr>
      </w:pPr>
      <w:r>
        <w:t>Reduce electrical energy usage at times when less lighting is required;</w:t>
      </w:r>
    </w:p>
    <w:p w14:paraId="1033A49C" w14:textId="7367C155" w:rsidR="009C4460" w:rsidRDefault="009C4460" w:rsidP="0002481B">
      <w:pPr>
        <w:pStyle w:val="SLSCBodyText"/>
        <w:numPr>
          <w:ilvl w:val="0"/>
          <w:numId w:val="82"/>
        </w:numPr>
      </w:pPr>
      <w:r>
        <w:t xml:space="preserve">Precisely measure the electrical energy consumed (in contrast to the current practice which is </w:t>
      </w:r>
      <w:r w:rsidR="00092C68">
        <w:t xml:space="preserve">often </w:t>
      </w:r>
      <w:r>
        <w:t xml:space="preserve">not metered) to capture the benefits of tailored lighting levels and off-peak dimming </w:t>
      </w:r>
      <w:r w:rsidR="0002481B">
        <w:t xml:space="preserve">(now recognised in </w:t>
      </w:r>
      <w:r w:rsidR="0002481B" w:rsidRPr="00FD2393">
        <w:t>AS/NZS 1158</w:t>
      </w:r>
      <w:r w:rsidR="0002481B">
        <w:t xml:space="preserve">.3.1) </w:t>
      </w:r>
      <w:r>
        <w:t>and switching; and</w:t>
      </w:r>
    </w:p>
    <w:p w14:paraId="283EA142" w14:textId="5A65CEF8" w:rsidR="009C4460" w:rsidRDefault="009C4460" w:rsidP="007475B0">
      <w:pPr>
        <w:pStyle w:val="SLSCBodyText"/>
        <w:numPr>
          <w:ilvl w:val="0"/>
          <w:numId w:val="82"/>
        </w:numPr>
      </w:pPr>
      <w:r>
        <w:t>Provide a network infrastructure for sensors and smart devices to improve community liveability and resilience</w:t>
      </w:r>
      <w:r w:rsidR="0040464C">
        <w:t>.</w:t>
      </w:r>
    </w:p>
    <w:p w14:paraId="05BD1761" w14:textId="3EE66B15" w:rsidR="009C4460" w:rsidRDefault="009C4460" w:rsidP="009C4460">
      <w:pPr>
        <w:pStyle w:val="SLSCBodyText"/>
      </w:pPr>
      <w:r>
        <w:t xml:space="preserve">However, the features that provide these benefits also add complexity to the specification and procurement process, with which the market is unfamiliar, so there is a strong need for a guiding </w:t>
      </w:r>
      <w:r w:rsidR="0040464C">
        <w:t>m</w:t>
      </w:r>
      <w:r>
        <w:t xml:space="preserve">odel </w:t>
      </w:r>
      <w:r w:rsidR="0040464C">
        <w:t>s</w:t>
      </w:r>
      <w:r>
        <w:t>pecification document to help achieve best practice.</w:t>
      </w:r>
    </w:p>
    <w:p w14:paraId="423692C5" w14:textId="77777777" w:rsidR="009C4460" w:rsidRDefault="009C4460" w:rsidP="009C4460">
      <w:pPr>
        <w:pStyle w:val="SLSCSub-Heading"/>
      </w:pPr>
      <w:bookmarkStart w:id="13" w:name="_Toc487552911"/>
      <w:r>
        <w:t>1.4</w:t>
      </w:r>
      <w:r>
        <w:tab/>
        <w:t>Document Guidance</w:t>
      </w:r>
      <w:bookmarkEnd w:id="13"/>
    </w:p>
    <w:p w14:paraId="42A961B0" w14:textId="58A95249" w:rsidR="009C4460" w:rsidRDefault="009C4460" w:rsidP="009C4460">
      <w:pPr>
        <w:pStyle w:val="SLSCBodyText"/>
      </w:pPr>
      <w:r>
        <w:t xml:space="preserve">This </w:t>
      </w:r>
      <w:r w:rsidR="0040464C">
        <w:t>m</w:t>
      </w:r>
      <w:r>
        <w:t xml:space="preserve">odel </w:t>
      </w:r>
      <w:r w:rsidR="0040464C">
        <w:t>s</w:t>
      </w:r>
      <w:r>
        <w:t xml:space="preserve">pecification is a multi-choice general guidance document targeted to assist procurement organisations to develop their own </w:t>
      </w:r>
      <w:r w:rsidR="0040464C">
        <w:t>c</w:t>
      </w:r>
      <w:r>
        <w:t xml:space="preserve">ustomised </w:t>
      </w:r>
      <w:r w:rsidR="0040464C">
        <w:t>s</w:t>
      </w:r>
      <w:r>
        <w:t xml:space="preserve">pecification tailored to the exact needs and circumstances of the applicable region and organisation.  The selectable content is divided into three categories, plus guidance notes (to be deleted after customisation): </w:t>
      </w:r>
    </w:p>
    <w:p w14:paraId="618256DA" w14:textId="72C68F69" w:rsidR="009C4460" w:rsidRDefault="009C4460" w:rsidP="007475B0">
      <w:pPr>
        <w:pStyle w:val="SLSCBodyText"/>
        <w:numPr>
          <w:ilvl w:val="0"/>
          <w:numId w:val="84"/>
        </w:numPr>
      </w:pPr>
      <w:r>
        <w:t xml:space="preserve">Suggested text for inclusion in the tender document by </w:t>
      </w:r>
      <w:r w:rsidRPr="00557ECC">
        <w:rPr>
          <w:b/>
        </w:rPr>
        <w:t>all</w:t>
      </w:r>
      <w:r>
        <w:t xml:space="preserve"> users is presented as </w:t>
      </w:r>
      <w:r w:rsidR="0040464C">
        <w:t>m</w:t>
      </w:r>
      <w:r>
        <w:t>andatory requirements identified in normal black text;</w:t>
      </w:r>
    </w:p>
    <w:p w14:paraId="604AD05F" w14:textId="4678A7A1" w:rsidR="009C4460" w:rsidRDefault="009C4460" w:rsidP="007475B0">
      <w:pPr>
        <w:pStyle w:val="SLSCBodyText"/>
        <w:numPr>
          <w:ilvl w:val="0"/>
          <w:numId w:val="84"/>
        </w:numPr>
      </w:pPr>
      <w:r>
        <w:t xml:space="preserve">Alternative options considered suitable for </w:t>
      </w:r>
      <w:r w:rsidRPr="00557ECC">
        <w:rPr>
          <w:b/>
        </w:rPr>
        <w:t>some</w:t>
      </w:r>
      <w:r>
        <w:t xml:space="preserve"> users, is presented as an </w:t>
      </w:r>
      <w:r w:rsidR="0040464C">
        <w:t>o</w:t>
      </w:r>
      <w:r>
        <w:t xml:space="preserve">ptional requirement to be chosen by the purchasing organisation are shown in </w:t>
      </w:r>
      <w:r w:rsidRPr="00F35353">
        <w:rPr>
          <w:rStyle w:val="SLSCGreenOption"/>
        </w:rPr>
        <w:t>Bold Green Italic</w:t>
      </w:r>
      <w:r>
        <w:t>;</w:t>
      </w:r>
      <w:r w:rsidR="0040464C">
        <w:t xml:space="preserve"> and</w:t>
      </w:r>
    </w:p>
    <w:p w14:paraId="2C5B4D57" w14:textId="5D2BB0C7" w:rsidR="009C4460" w:rsidRDefault="009C4460" w:rsidP="00D62E3E">
      <w:pPr>
        <w:pStyle w:val="SLSCBodyText"/>
        <w:numPr>
          <w:ilvl w:val="0"/>
          <w:numId w:val="84"/>
        </w:numPr>
        <w:spacing w:after="0"/>
        <w:ind w:left="714" w:hanging="357"/>
      </w:pPr>
      <w:r>
        <w:t xml:space="preserve">Where text is used to instruct user action, this is identified by </w:t>
      </w:r>
      <w:r w:rsidRPr="00F35353">
        <w:rPr>
          <w:rStyle w:val="SLSCBLUEAction"/>
        </w:rPr>
        <w:t xml:space="preserve">bold </w:t>
      </w:r>
      <w:r>
        <w:rPr>
          <w:rStyle w:val="SLSCBLUEAction"/>
        </w:rPr>
        <w:t>blue</w:t>
      </w:r>
      <w:r w:rsidRPr="00F35353">
        <w:rPr>
          <w:rStyle w:val="SLSCBLUEAction"/>
        </w:rPr>
        <w:t xml:space="preserve"> coloured and/or by square brackets </w:t>
      </w:r>
      <w:proofErr w:type="gramStart"/>
      <w:r w:rsidRPr="00F35353">
        <w:rPr>
          <w:rStyle w:val="SLSCBLUEAction"/>
        </w:rPr>
        <w:t>[</w:t>
      </w:r>
      <w:r w:rsidR="00D62E3E">
        <w:rPr>
          <w:rStyle w:val="SLSCBLUEAction"/>
        </w:rPr>
        <w:t xml:space="preserve"> </w:t>
      </w:r>
      <w:r w:rsidRPr="00F35353">
        <w:rPr>
          <w:rStyle w:val="SLSCBLUEAction"/>
        </w:rPr>
        <w:t>]</w:t>
      </w:r>
      <w:proofErr w:type="gramEnd"/>
      <w:r w:rsidRPr="00F35353">
        <w:t>.</w:t>
      </w:r>
    </w:p>
    <w:p w14:paraId="5B29D4BB" w14:textId="77777777" w:rsidR="009C4460" w:rsidRDefault="009C4460" w:rsidP="009C4460">
      <w:pPr>
        <w:pStyle w:val="SLSCBodyText"/>
        <w:ind w:left="360"/>
      </w:pPr>
    </w:p>
    <w:p w14:paraId="2AF3984F" w14:textId="37F09A51" w:rsidR="009C4460" w:rsidRDefault="00106EDE" w:rsidP="009C4460">
      <w:pPr>
        <w:pStyle w:val="SLSCUserGuide"/>
      </w:pPr>
      <w:r w:rsidRPr="002B1082">
        <w:rPr>
          <w:b/>
        </w:rPr>
        <w:t>Note:</w:t>
      </w:r>
      <w:r>
        <w:t xml:space="preserve"> </w:t>
      </w:r>
      <w:r w:rsidR="009C4460">
        <w:t xml:space="preserve">Explanatory text to guide user customisation is in burgundy coloured text boxes (as per this example) </w:t>
      </w:r>
      <w:r w:rsidR="009C4460" w:rsidRPr="00EF197C">
        <w:rPr>
          <w:b/>
        </w:rPr>
        <w:t>which is intended to be deleted</w:t>
      </w:r>
      <w:r w:rsidR="009C4460">
        <w:t xml:space="preserve"> after Users have finished compiling their own Customised Specification</w:t>
      </w:r>
      <w:r w:rsidR="00092C68">
        <w:t>.</w:t>
      </w:r>
    </w:p>
    <w:p w14:paraId="10CBA053" w14:textId="1BAA3D02" w:rsidR="009C4460" w:rsidRDefault="009C4460" w:rsidP="009C4460">
      <w:pPr>
        <w:pStyle w:val="SLSCUserGuide"/>
      </w:pPr>
      <w:r>
        <w:t>This Model Public Lighting Controls Specification document has been compiled and formatted in Microsoft Word 201</w:t>
      </w:r>
      <w:r w:rsidR="00200FCE">
        <w:t>6</w:t>
      </w:r>
      <w:r>
        <w:t>.  Formatting is very important to facilitate comprehension of a necessarily complex and comprehensive subject so we recommend that Microsoft Word 201</w:t>
      </w:r>
      <w:r w:rsidR="00200FCE">
        <w:t>6</w:t>
      </w:r>
      <w:r>
        <w:t xml:space="preserve"> or later is used.</w:t>
      </w:r>
    </w:p>
    <w:p w14:paraId="2BDCDA61" w14:textId="4DFA12A8" w:rsidR="009C4460" w:rsidRDefault="009C4460" w:rsidP="009C4460">
      <w:pPr>
        <w:pStyle w:val="SLSCSub-Heading"/>
      </w:pPr>
      <w:bookmarkStart w:id="14" w:name="_Toc487552912"/>
      <w:r>
        <w:t>1.5</w:t>
      </w:r>
      <w:r>
        <w:tab/>
        <w:t>User Customised Specification - Source Acknowledgement</w:t>
      </w:r>
      <w:bookmarkEnd w:id="14"/>
    </w:p>
    <w:p w14:paraId="52B27FF2" w14:textId="646D728D" w:rsidR="009C4460" w:rsidRDefault="009C4460" w:rsidP="009C4460">
      <w:pPr>
        <w:pStyle w:val="SLSCBodyText"/>
      </w:pPr>
      <w:r>
        <w:t xml:space="preserve">This IPWEA </w:t>
      </w:r>
      <w:r w:rsidR="00C311D7">
        <w:t>m</w:t>
      </w:r>
      <w:r>
        <w:t xml:space="preserve">odel </w:t>
      </w:r>
      <w:r w:rsidR="00C311D7">
        <w:t>s</w:t>
      </w:r>
      <w:r>
        <w:t>pecification is free-issued public</w:t>
      </w:r>
      <w:r w:rsidR="00916C9E">
        <w:t>ly</w:t>
      </w:r>
      <w:r>
        <w:t xml:space="preserve"> in editable Word </w:t>
      </w:r>
      <w:r w:rsidR="0076074D">
        <w:t>d</w:t>
      </w:r>
      <w:r>
        <w:t xml:space="preserve">ocument format to allow for ease of customisation and general </w:t>
      </w:r>
      <w:r w:rsidR="0051266A">
        <w:t>u</w:t>
      </w:r>
      <w:r>
        <w:t xml:space="preserve">ser convenience. Updated versions will be issued in future by IPWEA, as and when required on the </w:t>
      </w:r>
      <w:hyperlink r:id="rId15" w:history="1">
        <w:r w:rsidRPr="00557ECC">
          <w:rPr>
            <w:rStyle w:val="Hyperlink"/>
          </w:rPr>
          <w:t>SLSC Website</w:t>
        </w:r>
      </w:hyperlink>
      <w:r>
        <w:t xml:space="preserve">. When undertaking the compilation of a </w:t>
      </w:r>
      <w:r>
        <w:lastRenderedPageBreak/>
        <w:t xml:space="preserve">Customised Specification, Users should ensure that they are using the most current </w:t>
      </w:r>
      <w:r w:rsidR="00C311D7">
        <w:t>m</w:t>
      </w:r>
      <w:r>
        <w:t xml:space="preserve">odel </w:t>
      </w:r>
      <w:r w:rsidR="00C311D7">
        <w:t>s</w:t>
      </w:r>
      <w:r>
        <w:t xml:space="preserve">pecification version. </w:t>
      </w:r>
    </w:p>
    <w:p w14:paraId="24E35669" w14:textId="43D8A1DD" w:rsidR="009C4460" w:rsidRDefault="009C4460" w:rsidP="009C4460">
      <w:pPr>
        <w:pStyle w:val="SLSCBodyText"/>
      </w:pPr>
      <w:r>
        <w:t xml:space="preserve">When compiling a </w:t>
      </w:r>
      <w:r w:rsidR="00C311D7">
        <w:t>c</w:t>
      </w:r>
      <w:r>
        <w:t xml:space="preserve">ustomised </w:t>
      </w:r>
      <w:r w:rsidR="00C311D7">
        <w:t>s</w:t>
      </w:r>
      <w:r>
        <w:t xml:space="preserve">pecification IPWEA requests that: </w:t>
      </w:r>
    </w:p>
    <w:p w14:paraId="4076B869" w14:textId="381AD8F7" w:rsidR="009C4460" w:rsidRDefault="009C4460" w:rsidP="007475B0">
      <w:pPr>
        <w:pStyle w:val="SLSCBodyText"/>
        <w:numPr>
          <w:ilvl w:val="0"/>
          <w:numId w:val="85"/>
        </w:numPr>
      </w:pPr>
      <w:r>
        <w:t xml:space="preserve">Users maintain the completeness and structural integrity of the Model Specification document and customise only the </w:t>
      </w:r>
      <w:r w:rsidR="00AA098E">
        <w:t>u</w:t>
      </w:r>
      <w:r>
        <w:t xml:space="preserve">ser </w:t>
      </w:r>
      <w:r w:rsidR="00B547F9">
        <w:t>s</w:t>
      </w:r>
      <w:r>
        <w:t>electable options. Users should acknowledge the source of their Customised Specification e.g. “Based on IPWEA Model Public Lighting Controls Specification Version X.X”. This approach should improve procurement familiarity and assist Tenderers, Vendors and Users to reduce procurement time and costs;</w:t>
      </w:r>
    </w:p>
    <w:p w14:paraId="258D6BD0" w14:textId="79025950" w:rsidR="009C4460" w:rsidRDefault="009C4460" w:rsidP="007475B0">
      <w:pPr>
        <w:pStyle w:val="SLSCBodyText"/>
        <w:numPr>
          <w:ilvl w:val="0"/>
          <w:numId w:val="85"/>
        </w:numPr>
      </w:pPr>
      <w:r>
        <w:t xml:space="preserve">If the Model Specification is materially altered, Users must </w:t>
      </w:r>
      <w:r w:rsidR="00AA098E">
        <w:t>not</w:t>
      </w:r>
      <w:r>
        <w:t xml:space="preserve"> state or imply that the document is based on the IPWEA Model Public Lighting Controls Specification.  </w:t>
      </w:r>
      <w:r w:rsidRPr="00F246EB">
        <w:rPr>
          <w:b/>
          <w:bCs/>
          <w:i/>
          <w:iCs/>
        </w:rPr>
        <w:t>Users must clearly indicate which part of the Model Specification has been altered.</w:t>
      </w:r>
      <w:r>
        <w:t xml:space="preserve">  Ideally</w:t>
      </w:r>
      <w:r w:rsidR="00D62E3E">
        <w:t>,</w:t>
      </w:r>
      <w:r>
        <w:t xml:space="preserve"> IPWEA should be notified so that if the material change is one which would benefit the industry, it could be included in the next version of the Model Specification;</w:t>
      </w:r>
      <w:r w:rsidR="00AA098E">
        <w:t xml:space="preserve"> and</w:t>
      </w:r>
    </w:p>
    <w:p w14:paraId="3D6DD1F8" w14:textId="0DC21336" w:rsidR="009C4460" w:rsidRDefault="009C4460" w:rsidP="007475B0">
      <w:pPr>
        <w:pStyle w:val="SLSCBodyText"/>
        <w:numPr>
          <w:ilvl w:val="0"/>
          <w:numId w:val="85"/>
        </w:numPr>
      </w:pPr>
      <w:r>
        <w:t>Any excerpts of sections of the Model Specification should acknowledge IPWEA as the source.</w:t>
      </w:r>
    </w:p>
    <w:p w14:paraId="4D570798" w14:textId="524F96EC" w:rsidR="009C4460" w:rsidRDefault="009C4460" w:rsidP="009C4460">
      <w:pPr>
        <w:pStyle w:val="SLSCSub-Heading"/>
      </w:pPr>
      <w:bookmarkStart w:id="15" w:name="_Toc487552914"/>
      <w:r>
        <w:t>1.</w:t>
      </w:r>
      <w:r w:rsidR="00ED7D0F">
        <w:t>6</w:t>
      </w:r>
      <w:r>
        <w:tab/>
        <w:t>Disclaimer</w:t>
      </w:r>
      <w:bookmarkEnd w:id="15"/>
    </w:p>
    <w:p w14:paraId="1636C477" w14:textId="525DBBDE" w:rsidR="0067259D" w:rsidRDefault="009C4460" w:rsidP="009C4460">
      <w:pPr>
        <w:pStyle w:val="SLSCBodyText"/>
      </w:pPr>
      <w:r>
        <w:t xml:space="preserve">Although the information in this publication is believed to be correct at the time of printing, the Institute of Public Works Engineering Australasia (IPWEA), and its agents, contractors, directors, employees, subcontractors and officers, do not accept any contractual, tortious or other form of liability (including in negligence) arising from the information contained herein, to the extent permitted by law. The information included in this publication is intended as a general guide only, and is not tailored to your needs and circumstances. People using the information contained herein should apply, and rely upon, their own skills and judgement to the particular lighting installation they are considering, and seek appropriate professional lighting design and engineering advice as needed. </w:t>
      </w:r>
    </w:p>
    <w:p w14:paraId="751AF976" w14:textId="70FD1AAC" w:rsidR="009C4460" w:rsidRDefault="009C4460" w:rsidP="009C4460">
      <w:pPr>
        <w:pStyle w:val="SLSCBodyText"/>
      </w:pPr>
      <w:r>
        <w:t>This document is not a substitute for specialist</w:t>
      </w:r>
      <w:r w:rsidR="0067259D">
        <w:t xml:space="preserve"> </w:t>
      </w:r>
      <w:r>
        <w:t>professional advice.</w:t>
      </w:r>
    </w:p>
    <w:p w14:paraId="26E11709" w14:textId="312539ED" w:rsidR="009C4460" w:rsidRDefault="009C4460" w:rsidP="009C4460">
      <w:pPr>
        <w:pStyle w:val="SLSCSub-Heading"/>
      </w:pPr>
      <w:bookmarkStart w:id="16" w:name="_Toc487552915"/>
      <w:r>
        <w:t>1.</w:t>
      </w:r>
      <w:r w:rsidR="00ED7D0F">
        <w:t>7</w:t>
      </w:r>
      <w:r>
        <w:tab/>
        <w:t xml:space="preserve">Document </w:t>
      </w:r>
      <w:r w:rsidR="00AA098E">
        <w:t>I</w:t>
      </w:r>
      <w:r>
        <w:t>nformation</w:t>
      </w:r>
      <w:bookmarkEnd w:id="16"/>
    </w:p>
    <w:p w14:paraId="5F5D0503" w14:textId="379F3AC1" w:rsidR="005D3157" w:rsidRDefault="005D3157" w:rsidP="002B1082">
      <w:r w:rsidRPr="005D3157">
        <w:rPr>
          <w:sz w:val="22"/>
        </w:rPr>
        <w:t xml:space="preserve">Version </w:t>
      </w:r>
      <w:r w:rsidR="004A6B6D">
        <w:rPr>
          <w:sz w:val="22"/>
        </w:rPr>
        <w:t>2</w:t>
      </w:r>
      <w:r w:rsidRPr="005D3157">
        <w:rPr>
          <w:sz w:val="22"/>
        </w:rPr>
        <w:t xml:space="preserve">.0 </w:t>
      </w:r>
      <w:r w:rsidR="00D62E3E">
        <w:rPr>
          <w:sz w:val="22"/>
        </w:rPr>
        <w:t>August</w:t>
      </w:r>
      <w:r w:rsidR="004E53EA">
        <w:rPr>
          <w:sz w:val="22"/>
        </w:rPr>
        <w:t xml:space="preserve"> 2020</w:t>
      </w:r>
    </w:p>
    <w:p w14:paraId="3109B361" w14:textId="77777777" w:rsidR="00AA098E" w:rsidRPr="00AA098E" w:rsidRDefault="00AA098E" w:rsidP="002B1082"/>
    <w:p w14:paraId="63D00FE6" w14:textId="0E22BE49" w:rsidR="009C4460" w:rsidRDefault="009C4460" w:rsidP="009C4460">
      <w:pPr>
        <w:pStyle w:val="SLSCBodyText"/>
      </w:pPr>
      <w:r>
        <w:t>This work is licensed under the Creative Commons Attribution 3.0 Australia Licence. To view a copy of this license, visit the</w:t>
      </w:r>
      <w:r w:rsidR="0067259D">
        <w:t xml:space="preserve"> </w:t>
      </w:r>
      <w:hyperlink r:id="rId16" w:history="1">
        <w:r w:rsidR="0067259D" w:rsidRPr="00605D96">
          <w:rPr>
            <w:rStyle w:val="Hyperlink"/>
          </w:rPr>
          <w:t>creative commons website</w:t>
        </w:r>
      </w:hyperlink>
      <w:r w:rsidR="0067259D">
        <w:t>.</w:t>
      </w:r>
    </w:p>
    <w:p w14:paraId="3FFEE690" w14:textId="77777777" w:rsidR="009C4460" w:rsidRDefault="009C4460" w:rsidP="009C4460">
      <w:pPr>
        <w:pStyle w:val="SLSCBodyText"/>
      </w:pPr>
      <w:r>
        <w:t xml:space="preserve">The Institute of Public Works Engineering Australasia (IPWEA) through its Street Lighting and Smart Controls (SLSC) Programme asserts the right to be recognised as author of the original material in the following manner: </w:t>
      </w:r>
    </w:p>
    <w:p w14:paraId="14714A81" w14:textId="77777777" w:rsidR="009C4460" w:rsidRDefault="009C4460" w:rsidP="009C4460">
      <w:pPr>
        <w:pStyle w:val="SLSCBodyText"/>
      </w:pPr>
      <w:r w:rsidRPr="00863B6D">
        <w:rPr>
          <w:rFonts w:ascii="Georgia" w:eastAsia="Cambria" w:hAnsi="Georgia"/>
          <w:noProof/>
          <w:lang w:val="en-AU" w:eastAsia="en-AU"/>
        </w:rPr>
        <w:drawing>
          <wp:inline distT="0" distB="0" distL="0" distR="0" wp14:anchorId="1E2895C7" wp14:editId="1606C3D8">
            <wp:extent cx="1746885" cy="328295"/>
            <wp:effectExtent l="0" t="0" r="5715" b="1905"/>
            <wp:docPr id="13" name="Picture 4" title="Creative Commons Licensing - By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746885" cy="328295"/>
                    </a:xfrm>
                    <a:prstGeom prst="rect">
                      <a:avLst/>
                    </a:prstGeom>
                    <a:noFill/>
                    <a:ln>
                      <a:noFill/>
                    </a:ln>
                  </pic:spPr>
                </pic:pic>
              </a:graphicData>
            </a:graphic>
          </wp:inline>
        </w:drawing>
      </w:r>
    </w:p>
    <w:p w14:paraId="3FA0BFDB" w14:textId="729DC5E4" w:rsidR="00B4299D" w:rsidRDefault="009C4460" w:rsidP="009C4460">
      <w:pPr>
        <w:pStyle w:val="SLSCBodyText"/>
      </w:pPr>
      <w:r>
        <w:t>© IPWEA (SLSC Programme) 20</w:t>
      </w:r>
      <w:r w:rsidR="004E53EA">
        <w:t>20</w:t>
      </w:r>
    </w:p>
    <w:p w14:paraId="0581D2F5" w14:textId="77777777" w:rsidR="003A0CE7" w:rsidRDefault="003A0CE7" w:rsidP="009C4460">
      <w:pPr>
        <w:pStyle w:val="SLSCBodyText"/>
        <w:sectPr w:rsidR="003A0CE7" w:rsidSect="00EF03EF">
          <w:headerReference w:type="default" r:id="rId18"/>
          <w:type w:val="oddPage"/>
          <w:pgSz w:w="11900" w:h="16840"/>
          <w:pgMar w:top="2042" w:right="1440" w:bottom="1440" w:left="1440" w:header="57" w:footer="397" w:gutter="0"/>
          <w:pgNumType w:start="1"/>
          <w:cols w:space="708"/>
          <w:docGrid w:linePitch="360"/>
        </w:sectPr>
      </w:pPr>
    </w:p>
    <w:p w14:paraId="0A8FD3C2" w14:textId="455E4672" w:rsidR="009C4460" w:rsidRDefault="009C4460" w:rsidP="009C4460">
      <w:pPr>
        <w:pStyle w:val="SLSCHeading"/>
      </w:pPr>
      <w:bookmarkStart w:id="17" w:name="_Toc487552916"/>
      <w:bookmarkStart w:id="18" w:name="_Toc49329956"/>
      <w:r>
        <w:lastRenderedPageBreak/>
        <w:t xml:space="preserve">2 </w:t>
      </w:r>
      <w:r w:rsidRPr="004E451F">
        <w:rPr>
          <w:color w:val="BCBEC0" w:themeColor="accent1"/>
        </w:rPr>
        <w:t>|</w:t>
      </w:r>
      <w:r>
        <w:t xml:space="preserve"> </w:t>
      </w:r>
      <w:r w:rsidR="00537B0E">
        <w:t>Information for Tenderers</w:t>
      </w:r>
      <w:bookmarkEnd w:id="17"/>
      <w:bookmarkEnd w:id="18"/>
    </w:p>
    <w:p w14:paraId="191039C8" w14:textId="0A50A198" w:rsidR="00211E00" w:rsidRDefault="00211E00" w:rsidP="002B1082">
      <w:pPr>
        <w:pStyle w:val="SLSCUserGuide"/>
      </w:pPr>
      <w:r>
        <w:t xml:space="preserve">Note: </w:t>
      </w:r>
      <w:r w:rsidR="009850BC">
        <w:t>T</w:t>
      </w:r>
      <w:r w:rsidRPr="00202E0B">
        <w:t>his section makes recommendations about</w:t>
      </w:r>
      <w:r w:rsidR="00C276F3">
        <w:t xml:space="preserve"> information to be provided to V</w:t>
      </w:r>
      <w:r w:rsidRPr="00202E0B">
        <w:t>endors about the procurement timetable, the project being tendered, the required responses and how bids will be evaluated. The contents below are normally included in the ‘Information for Tenderers’ section of procurement</w:t>
      </w:r>
      <w:r w:rsidR="00666FA9">
        <w:t xml:space="preserve"> documentation.</w:t>
      </w:r>
    </w:p>
    <w:p w14:paraId="7916EBFC" w14:textId="77777777" w:rsidR="00A919C6" w:rsidRDefault="00A919C6">
      <w:pPr>
        <w:pStyle w:val="SLSCBodyText"/>
      </w:pPr>
    </w:p>
    <w:p w14:paraId="727F3D9F" w14:textId="4D85350A" w:rsidR="009C4460" w:rsidRDefault="00D843B3" w:rsidP="002B1082">
      <w:pPr>
        <w:pStyle w:val="SLSCUserGuide"/>
      </w:pPr>
      <w:r>
        <w:t xml:space="preserve">Note: </w:t>
      </w:r>
      <w:r w:rsidR="009C4460" w:rsidRPr="002503EF">
        <w:t xml:space="preserve">When compiling </w:t>
      </w:r>
      <w:r w:rsidR="002503EF">
        <w:t>p</w:t>
      </w:r>
      <w:r w:rsidR="009C4460" w:rsidRPr="002503EF">
        <w:t xml:space="preserve">ublic </w:t>
      </w:r>
      <w:r w:rsidR="002503EF">
        <w:t>l</w:t>
      </w:r>
      <w:r w:rsidR="009C4460" w:rsidRPr="002503EF">
        <w:t xml:space="preserve">ighting </w:t>
      </w:r>
      <w:r w:rsidR="002503EF">
        <w:t>c</w:t>
      </w:r>
      <w:r w:rsidR="009C4460" w:rsidRPr="002503EF">
        <w:t xml:space="preserve">ontrols </w:t>
      </w:r>
      <w:r w:rsidR="002503EF">
        <w:t>s</w:t>
      </w:r>
      <w:r w:rsidR="009C4460" w:rsidRPr="002503EF">
        <w:t>pecifications and tender documents significant consideration should be given to the</w:t>
      </w:r>
      <w:r w:rsidR="00891E68">
        <w:t xml:space="preserve"> </w:t>
      </w:r>
      <w:r w:rsidR="009C4460" w:rsidRPr="002503EF">
        <w:t xml:space="preserve">various parties responsible and liable for delivering the lighting, safety and financial outcomes expected. With </w:t>
      </w:r>
      <w:r w:rsidR="00891E68">
        <w:t>c</w:t>
      </w:r>
      <w:r w:rsidR="009C4460" w:rsidRPr="002503EF">
        <w:t>ouncil</w:t>
      </w:r>
      <w:r w:rsidR="004E53EA">
        <w:t>-</w:t>
      </w:r>
      <w:r w:rsidR="009C4460" w:rsidRPr="002503EF">
        <w:t xml:space="preserve">owned </w:t>
      </w:r>
      <w:r w:rsidR="002503EF">
        <w:t>p</w:t>
      </w:r>
      <w:r w:rsidR="009C4460" w:rsidRPr="002503EF">
        <w:t xml:space="preserve">ublic </w:t>
      </w:r>
      <w:r w:rsidR="002503EF">
        <w:t>l</w:t>
      </w:r>
      <w:r w:rsidR="009C4460" w:rsidRPr="002503EF">
        <w:t xml:space="preserve">ighting assets the lines of responsibility and liability are clear and obvious. But with Distribution Network Service Provider (DNSP) owned </w:t>
      </w:r>
      <w:r w:rsidR="002503EF">
        <w:t>p</w:t>
      </w:r>
      <w:r w:rsidR="009C4460" w:rsidRPr="002503EF">
        <w:t xml:space="preserve">ublic </w:t>
      </w:r>
      <w:r w:rsidR="002503EF">
        <w:t>l</w:t>
      </w:r>
      <w:r w:rsidR="009C4460" w:rsidRPr="002503EF">
        <w:t xml:space="preserve">ighting delivered as a service to </w:t>
      </w:r>
      <w:r w:rsidR="00891E68">
        <w:t>c</w:t>
      </w:r>
      <w:r w:rsidR="009C4460" w:rsidRPr="002503EF">
        <w:t xml:space="preserve">ouncils (as is the majority case in Australia), the lines of demarcation are less clear.  </w:t>
      </w:r>
    </w:p>
    <w:p w14:paraId="25FD3AE9" w14:textId="77777777" w:rsidR="00135532" w:rsidRPr="002503EF" w:rsidRDefault="00135532">
      <w:pPr>
        <w:pStyle w:val="SLSCBodyText"/>
      </w:pPr>
    </w:p>
    <w:p w14:paraId="166BE67D" w14:textId="293AACB8" w:rsidR="009C4460" w:rsidRPr="002503EF" w:rsidRDefault="009C4460" w:rsidP="002B1082">
      <w:pPr>
        <w:pStyle w:val="SLSCUserGuide"/>
      </w:pPr>
      <w:r w:rsidRPr="002503EF">
        <w:t xml:space="preserve">If a DNSP is undertaking a </w:t>
      </w:r>
      <w:r w:rsidR="00891E68">
        <w:t>p</w:t>
      </w:r>
      <w:r w:rsidRPr="002503EF">
        <w:t xml:space="preserve">ublic </w:t>
      </w:r>
      <w:r w:rsidR="00891E68">
        <w:t>l</w:t>
      </w:r>
      <w:r w:rsidRPr="002503EF">
        <w:t xml:space="preserve">ighting </w:t>
      </w:r>
      <w:r w:rsidR="00891E68">
        <w:t>c</w:t>
      </w:r>
      <w:r w:rsidRPr="002503EF">
        <w:t xml:space="preserve">ontrols procurement process on behalf of a </w:t>
      </w:r>
      <w:r w:rsidR="002503EF">
        <w:t>c</w:t>
      </w:r>
      <w:r w:rsidRPr="002503EF">
        <w:t xml:space="preserve">ouncil </w:t>
      </w:r>
      <w:r w:rsidR="00C276F3">
        <w:t>user</w:t>
      </w:r>
      <w:r w:rsidRPr="002503EF">
        <w:t xml:space="preserve"> there should be structured discussion and agreement between those parties regarding lighting</w:t>
      </w:r>
      <w:r w:rsidRPr="00CA3FA6">
        <w:t xml:space="preserve"> requirements prior to the compilation of a Customised Specification.  The versatility and flexibility of LED Luminaires and </w:t>
      </w:r>
      <w:r w:rsidR="00891E68">
        <w:t>l</w:t>
      </w:r>
      <w:r w:rsidRPr="00891E68">
        <w:t xml:space="preserve">ighting </w:t>
      </w:r>
      <w:r w:rsidR="00891E68">
        <w:t>c</w:t>
      </w:r>
      <w:r w:rsidRPr="009C514E">
        <w:t xml:space="preserve">ontrols can provide many functions that were previously not possible.  This creates opportunities such as improved safety and amenity, cost savings and revenue prospects.  However, there is a corresponding increase in exposure to risks, responsibilities and liabilities, that are ultimately borne by the </w:t>
      </w:r>
      <w:r w:rsidR="002503EF">
        <w:t>s</w:t>
      </w:r>
      <w:r w:rsidRPr="002503EF">
        <w:t xml:space="preserve">ervice </w:t>
      </w:r>
      <w:r w:rsidR="002503EF">
        <w:t>u</w:t>
      </w:r>
      <w:r w:rsidRPr="002503EF">
        <w:t>ser (</w:t>
      </w:r>
      <w:r w:rsidR="002503EF">
        <w:t>c</w:t>
      </w:r>
      <w:r w:rsidRPr="002503EF">
        <w:t xml:space="preserve">ouncils and </w:t>
      </w:r>
      <w:r w:rsidR="002503EF">
        <w:t>r</w:t>
      </w:r>
      <w:r w:rsidRPr="002503EF">
        <w:t xml:space="preserve">oad </w:t>
      </w:r>
      <w:r w:rsidR="002503EF">
        <w:t>a</w:t>
      </w:r>
      <w:r w:rsidRPr="002503EF">
        <w:t xml:space="preserve">uthorities) not the </w:t>
      </w:r>
      <w:r w:rsidR="002503EF">
        <w:t>s</w:t>
      </w:r>
      <w:r w:rsidRPr="002503EF">
        <w:t xml:space="preserve">ervice </w:t>
      </w:r>
      <w:r w:rsidR="002503EF">
        <w:t>p</w:t>
      </w:r>
      <w:r w:rsidRPr="002503EF">
        <w:t xml:space="preserve">rovider. </w:t>
      </w:r>
    </w:p>
    <w:p w14:paraId="44760846" w14:textId="7798D08B" w:rsidR="009C4460" w:rsidRDefault="009C4460" w:rsidP="002B1082">
      <w:pPr>
        <w:pStyle w:val="SLSCUserGuide"/>
      </w:pPr>
      <w:r w:rsidRPr="00CA3FA6">
        <w:t xml:space="preserve">This Model Specification does not cover the above issues as that is part of a commercial agreement, but both parties need to be very clear about how the detailed specification topics covered in this document will impact on the </w:t>
      </w:r>
      <w:r w:rsidR="009C514E">
        <w:t xml:space="preserve">commercial </w:t>
      </w:r>
      <w:r w:rsidRPr="009C514E">
        <w:t>issues.</w:t>
      </w:r>
    </w:p>
    <w:p w14:paraId="797D1AFB" w14:textId="77777777" w:rsidR="00D843B3" w:rsidRDefault="00D843B3" w:rsidP="009C4460">
      <w:pPr>
        <w:pStyle w:val="SLSCBodyText"/>
      </w:pPr>
    </w:p>
    <w:p w14:paraId="7F284E7A" w14:textId="0A5D52AD" w:rsidR="009C4460" w:rsidRDefault="008F6B50" w:rsidP="009C4460">
      <w:pPr>
        <w:pStyle w:val="SLSCUserGuide"/>
      </w:pPr>
      <w:r>
        <w:t>Note</w:t>
      </w:r>
      <w:r w:rsidR="009C4460">
        <w:t xml:space="preserve">: When Users are compiling a Customised Specification based on this Model Specification care is needed with selection options to only request quantities and levels of functionality for data collection and reporting to cater for tangible and identified User needs. Requesting additional or higher levels of functionality without identified User need (now or in future) </w:t>
      </w:r>
      <w:r w:rsidR="00D62E3E">
        <w:t>ma</w:t>
      </w:r>
      <w:r w:rsidR="009C4460">
        <w:t>y unnecessarily increase system complexity and cost.</w:t>
      </w:r>
      <w:r w:rsidR="00D62E3E">
        <w:t xml:space="preserve"> </w:t>
      </w:r>
      <w:r w:rsidR="009C4460">
        <w:t>This has to be carefully weighed against the risk of insufficient future-proofing, as it would be a false economy if capacity to accommodate realistic future needs was not factored into procurement documents.</w:t>
      </w:r>
    </w:p>
    <w:p w14:paraId="4857917C" w14:textId="77777777" w:rsidR="009C4460" w:rsidRDefault="009C4460" w:rsidP="009C4460">
      <w:pPr>
        <w:pStyle w:val="SLSCBodyText"/>
      </w:pPr>
      <w:r>
        <w:br w:type="page"/>
      </w:r>
    </w:p>
    <w:p w14:paraId="627522ED" w14:textId="4944C989" w:rsidR="009C4460" w:rsidRDefault="009C4460" w:rsidP="009C4460">
      <w:pPr>
        <w:pStyle w:val="SLSCSub-Heading"/>
      </w:pPr>
      <w:bookmarkStart w:id="19" w:name="_Toc487552918"/>
      <w:r>
        <w:lastRenderedPageBreak/>
        <w:t>2.</w:t>
      </w:r>
      <w:r w:rsidR="0087686C">
        <w:t>1</w:t>
      </w:r>
      <w:r>
        <w:tab/>
        <w:t>Procurement Process Timetable</w:t>
      </w:r>
      <w:bookmarkEnd w:id="19"/>
    </w:p>
    <w:p w14:paraId="42C9D8FB" w14:textId="77777777" w:rsidR="009C4460" w:rsidRDefault="009C4460" w:rsidP="009C4460">
      <w:pPr>
        <w:pStyle w:val="SLSCBodyText"/>
      </w:pPr>
      <w:r>
        <w:t>The indicative timetable for this procurement process is as follows:</w:t>
      </w:r>
    </w:p>
    <w:p w14:paraId="4C6D78B4" w14:textId="77777777" w:rsidR="000A5B28" w:rsidRPr="006A30FB" w:rsidRDefault="000A5B28" w:rsidP="000A5B28">
      <w:pPr>
        <w:pStyle w:val="SLSCBodyText"/>
        <w:rPr>
          <w:b/>
        </w:rPr>
      </w:pPr>
      <w:r w:rsidRPr="006A30FB">
        <w:rPr>
          <w:b/>
        </w:rPr>
        <w:t>Table 1</w:t>
      </w:r>
      <w:r w:rsidRPr="006A30FB">
        <w:rPr>
          <w:b/>
        </w:rPr>
        <w:tab/>
        <w:t>Procurement Process Timetable</w:t>
      </w:r>
    </w:p>
    <w:tbl>
      <w:tblPr>
        <w:tblStyle w:val="TableGrid"/>
        <w:tblW w:w="0" w:type="auto"/>
        <w:tblBorders>
          <w:top w:val="single" w:sz="4" w:space="0" w:color="DA762C"/>
          <w:left w:val="single" w:sz="4" w:space="0" w:color="DA762C"/>
          <w:bottom w:val="single" w:sz="4" w:space="0" w:color="DA762C"/>
          <w:right w:val="single" w:sz="4" w:space="0" w:color="DA762C"/>
          <w:insideH w:val="single" w:sz="4" w:space="0" w:color="DA762C"/>
          <w:insideV w:val="single" w:sz="4" w:space="0" w:color="DA762C"/>
        </w:tblBorders>
        <w:tblLook w:val="04A0" w:firstRow="1" w:lastRow="0" w:firstColumn="1" w:lastColumn="0" w:noHBand="0" w:noVBand="1"/>
      </w:tblPr>
      <w:tblGrid>
        <w:gridCol w:w="4505"/>
        <w:gridCol w:w="4505"/>
      </w:tblGrid>
      <w:tr w:rsidR="000A5B28" w14:paraId="77DBBCE3" w14:textId="77777777" w:rsidTr="002B1082">
        <w:trPr>
          <w:trHeight w:val="409"/>
        </w:trPr>
        <w:tc>
          <w:tcPr>
            <w:tcW w:w="4505" w:type="dxa"/>
            <w:shd w:val="clear" w:color="auto" w:fill="auto"/>
            <w:vAlign w:val="center"/>
          </w:tcPr>
          <w:p w14:paraId="1EBC70ED" w14:textId="77777777" w:rsidR="000A5B28" w:rsidRPr="004E53EA" w:rsidRDefault="000A5B28" w:rsidP="00C85D72">
            <w:pPr>
              <w:pStyle w:val="SLSCTableText"/>
              <w:rPr>
                <w:b/>
                <w:bCs/>
              </w:rPr>
            </w:pPr>
            <w:r w:rsidRPr="004E53EA">
              <w:rPr>
                <w:b/>
                <w:bCs/>
              </w:rPr>
              <w:t>STAGE</w:t>
            </w:r>
          </w:p>
        </w:tc>
        <w:tc>
          <w:tcPr>
            <w:tcW w:w="4505" w:type="dxa"/>
            <w:shd w:val="clear" w:color="auto" w:fill="auto"/>
            <w:vAlign w:val="center"/>
          </w:tcPr>
          <w:p w14:paraId="3E44FE47" w14:textId="77777777" w:rsidR="000A5B28" w:rsidRPr="00FF0165" w:rsidRDefault="000A5B28" w:rsidP="00C85D72">
            <w:pPr>
              <w:pStyle w:val="SLSCTableText"/>
              <w:rPr>
                <w:rStyle w:val="SLSCBLUEAction"/>
              </w:rPr>
            </w:pPr>
            <w:r w:rsidRPr="004E53EA">
              <w:rPr>
                <w:rStyle w:val="SLSCBLUEAction"/>
                <w:color w:val="auto"/>
              </w:rPr>
              <w:t>DATE</w:t>
            </w:r>
          </w:p>
        </w:tc>
      </w:tr>
      <w:tr w:rsidR="000A5B28" w14:paraId="0C006B85" w14:textId="77777777" w:rsidTr="002B1082">
        <w:trPr>
          <w:trHeight w:val="361"/>
        </w:trPr>
        <w:tc>
          <w:tcPr>
            <w:tcW w:w="4505" w:type="dxa"/>
            <w:shd w:val="clear" w:color="auto" w:fill="auto"/>
            <w:vAlign w:val="center"/>
          </w:tcPr>
          <w:p w14:paraId="43EA3B2A" w14:textId="77777777" w:rsidR="000A5B28" w:rsidRPr="00045DA4" w:rsidRDefault="000A5B28" w:rsidP="00C85D72">
            <w:pPr>
              <w:pStyle w:val="SLSCTableText"/>
            </w:pPr>
            <w:r w:rsidRPr="00045DA4">
              <w:t>Tender release</w:t>
            </w:r>
          </w:p>
        </w:tc>
        <w:tc>
          <w:tcPr>
            <w:tcW w:w="4505" w:type="dxa"/>
            <w:shd w:val="clear" w:color="auto" w:fill="auto"/>
            <w:vAlign w:val="center"/>
          </w:tcPr>
          <w:p w14:paraId="0BEC86EA" w14:textId="77777777" w:rsidR="000A5B28" w:rsidRPr="00FF0165" w:rsidRDefault="000A5B28" w:rsidP="00C85D72">
            <w:pPr>
              <w:pStyle w:val="SLSCTableText"/>
              <w:rPr>
                <w:rStyle w:val="SLSCBLUEAction"/>
              </w:rPr>
            </w:pPr>
            <w:r w:rsidRPr="00FF0165">
              <w:rPr>
                <w:rStyle w:val="SLSCBLUEAction"/>
              </w:rPr>
              <w:t>DATE</w:t>
            </w:r>
          </w:p>
        </w:tc>
      </w:tr>
      <w:tr w:rsidR="000A5B28" w14:paraId="651B352A" w14:textId="77777777" w:rsidTr="002B1082">
        <w:tc>
          <w:tcPr>
            <w:tcW w:w="4505" w:type="dxa"/>
            <w:shd w:val="clear" w:color="auto" w:fill="auto"/>
            <w:vAlign w:val="center"/>
          </w:tcPr>
          <w:p w14:paraId="07297CC0" w14:textId="77777777" w:rsidR="000A5B28" w:rsidRDefault="000A5B28" w:rsidP="00C85D72">
            <w:pPr>
              <w:pStyle w:val="SLSCTableText"/>
            </w:pPr>
            <w:r>
              <w:t>Tender close</w:t>
            </w:r>
          </w:p>
        </w:tc>
        <w:tc>
          <w:tcPr>
            <w:tcW w:w="4505" w:type="dxa"/>
            <w:shd w:val="clear" w:color="auto" w:fill="auto"/>
            <w:vAlign w:val="center"/>
          </w:tcPr>
          <w:p w14:paraId="5DA38466" w14:textId="77777777" w:rsidR="000A5B28" w:rsidRPr="00FF0165" w:rsidRDefault="000A5B28" w:rsidP="00C85D72">
            <w:pPr>
              <w:pStyle w:val="SLSCTableText"/>
              <w:rPr>
                <w:rStyle w:val="SLSCBLUEAction"/>
              </w:rPr>
            </w:pPr>
            <w:r w:rsidRPr="00FF0165">
              <w:rPr>
                <w:rStyle w:val="SLSCBLUEAction"/>
              </w:rPr>
              <w:t>DATE &amp; TIME</w:t>
            </w:r>
          </w:p>
        </w:tc>
      </w:tr>
      <w:tr w:rsidR="000A5B28" w14:paraId="48C527FD" w14:textId="77777777" w:rsidTr="002B1082">
        <w:tc>
          <w:tcPr>
            <w:tcW w:w="4505" w:type="dxa"/>
            <w:shd w:val="clear" w:color="auto" w:fill="auto"/>
            <w:vAlign w:val="center"/>
          </w:tcPr>
          <w:p w14:paraId="5FD36C9D" w14:textId="77777777" w:rsidR="000A5B28" w:rsidRDefault="000A5B28" w:rsidP="00C85D72">
            <w:pPr>
              <w:pStyle w:val="SLSCTableText"/>
            </w:pPr>
            <w:r>
              <w:t>Short-listing notification</w:t>
            </w:r>
          </w:p>
        </w:tc>
        <w:tc>
          <w:tcPr>
            <w:tcW w:w="4505" w:type="dxa"/>
            <w:shd w:val="clear" w:color="auto" w:fill="auto"/>
            <w:vAlign w:val="center"/>
          </w:tcPr>
          <w:p w14:paraId="4CFAB381" w14:textId="77777777" w:rsidR="000A5B28" w:rsidRPr="00FF0165" w:rsidRDefault="000A5B28" w:rsidP="00C85D72">
            <w:pPr>
              <w:pStyle w:val="SLSCTableText"/>
              <w:rPr>
                <w:rStyle w:val="SLSCBLUEAction"/>
              </w:rPr>
            </w:pPr>
            <w:r w:rsidRPr="00FF0165">
              <w:rPr>
                <w:rStyle w:val="SLSCBLUEAction"/>
              </w:rPr>
              <w:t>DATE</w:t>
            </w:r>
          </w:p>
        </w:tc>
      </w:tr>
      <w:tr w:rsidR="000A5B28" w14:paraId="2BCA9303" w14:textId="77777777" w:rsidTr="002B1082">
        <w:tc>
          <w:tcPr>
            <w:tcW w:w="4505" w:type="dxa"/>
            <w:shd w:val="clear" w:color="auto" w:fill="auto"/>
            <w:vAlign w:val="center"/>
          </w:tcPr>
          <w:p w14:paraId="4E9C03BB" w14:textId="77777777" w:rsidR="000A5B28" w:rsidRDefault="000A5B28" w:rsidP="00C85D72">
            <w:pPr>
              <w:pStyle w:val="SLSCTableText"/>
            </w:pPr>
            <w:r>
              <w:t>Short-listed candidates’ deadline for response with additional information requested</w:t>
            </w:r>
          </w:p>
        </w:tc>
        <w:tc>
          <w:tcPr>
            <w:tcW w:w="4505" w:type="dxa"/>
            <w:shd w:val="clear" w:color="auto" w:fill="auto"/>
            <w:vAlign w:val="center"/>
          </w:tcPr>
          <w:p w14:paraId="5247E936" w14:textId="77777777" w:rsidR="000A5B28" w:rsidRPr="00FF0165" w:rsidRDefault="000A5B28" w:rsidP="00C85D72">
            <w:pPr>
              <w:pStyle w:val="SLSCTableText"/>
              <w:rPr>
                <w:rStyle w:val="SLSCBLUEAction"/>
              </w:rPr>
            </w:pPr>
            <w:r w:rsidRPr="00FF0165">
              <w:rPr>
                <w:rStyle w:val="SLSCBLUEAction"/>
              </w:rPr>
              <w:t xml:space="preserve">DATE – </w:t>
            </w:r>
            <w:r w:rsidRPr="00886B8D">
              <w:rPr>
                <w:rStyle w:val="SLSCBLUEAction"/>
                <w:i/>
              </w:rPr>
              <w:t>Suggested as 1-2 weeks from short-listing notification</w:t>
            </w:r>
          </w:p>
        </w:tc>
      </w:tr>
      <w:tr w:rsidR="000A5B28" w14:paraId="5D662A8E" w14:textId="77777777" w:rsidTr="002B1082">
        <w:tc>
          <w:tcPr>
            <w:tcW w:w="4505" w:type="dxa"/>
            <w:shd w:val="clear" w:color="auto" w:fill="auto"/>
            <w:vAlign w:val="center"/>
          </w:tcPr>
          <w:p w14:paraId="15769E21" w14:textId="77777777" w:rsidR="000A5B28" w:rsidRDefault="000A5B28" w:rsidP="00C85D72">
            <w:pPr>
              <w:pStyle w:val="SLSCTableText"/>
            </w:pPr>
            <w:r>
              <w:t>Tender award date</w:t>
            </w:r>
          </w:p>
        </w:tc>
        <w:tc>
          <w:tcPr>
            <w:tcW w:w="4505" w:type="dxa"/>
            <w:shd w:val="clear" w:color="auto" w:fill="auto"/>
            <w:vAlign w:val="center"/>
          </w:tcPr>
          <w:p w14:paraId="029D08C5" w14:textId="77777777" w:rsidR="000A5B28" w:rsidRPr="00FF0165" w:rsidRDefault="000A5B28" w:rsidP="00C85D72">
            <w:pPr>
              <w:pStyle w:val="SLSCTableText"/>
              <w:rPr>
                <w:rStyle w:val="SLSCBLUEAction"/>
              </w:rPr>
            </w:pPr>
            <w:r w:rsidRPr="00FF0165">
              <w:rPr>
                <w:rStyle w:val="SLSCBLUEAction"/>
              </w:rPr>
              <w:t>DATE</w:t>
            </w:r>
          </w:p>
        </w:tc>
      </w:tr>
      <w:tr w:rsidR="000A5B28" w14:paraId="595BBADD" w14:textId="77777777" w:rsidTr="002B1082">
        <w:tc>
          <w:tcPr>
            <w:tcW w:w="4505" w:type="dxa"/>
            <w:shd w:val="clear" w:color="auto" w:fill="auto"/>
            <w:vAlign w:val="center"/>
          </w:tcPr>
          <w:p w14:paraId="337B843F" w14:textId="00663781" w:rsidR="000A5B28" w:rsidRDefault="000A5B28" w:rsidP="00C85D72">
            <w:pPr>
              <w:pStyle w:val="SLSCTableText"/>
            </w:pPr>
            <w:r>
              <w:t xml:space="preserve">Initial </w:t>
            </w:r>
            <w:r w:rsidR="00655711">
              <w:t xml:space="preserve">Control System </w:t>
            </w:r>
            <w:r>
              <w:t>delivery date</w:t>
            </w:r>
          </w:p>
        </w:tc>
        <w:tc>
          <w:tcPr>
            <w:tcW w:w="4505" w:type="dxa"/>
            <w:shd w:val="clear" w:color="auto" w:fill="auto"/>
            <w:vAlign w:val="center"/>
          </w:tcPr>
          <w:p w14:paraId="248D3CA1" w14:textId="77777777" w:rsidR="000A5B28" w:rsidRPr="00FF0165" w:rsidRDefault="000A5B28" w:rsidP="00C85D72">
            <w:pPr>
              <w:pStyle w:val="SLSCTableText"/>
              <w:rPr>
                <w:rStyle w:val="SLSCBLUEAction"/>
              </w:rPr>
            </w:pPr>
            <w:r w:rsidRPr="00FF0165">
              <w:rPr>
                <w:rStyle w:val="SLSCBLUEAction"/>
              </w:rPr>
              <w:t xml:space="preserve">DATE - </w:t>
            </w:r>
            <w:r w:rsidRPr="007016D6">
              <w:rPr>
                <w:rStyle w:val="SLSCBLUEAction"/>
                <w:i/>
              </w:rPr>
              <w:t>Required delivery date of initial order.  Procuring bodies should note that almost all Public Lighting Control Systems are manufactured overseas.  Typical delivery lead times are 12-16 weeks for most suppliers.</w:t>
            </w:r>
          </w:p>
        </w:tc>
      </w:tr>
      <w:tr w:rsidR="000A5B28" w14:paraId="3689CC38" w14:textId="77777777" w:rsidTr="002B1082">
        <w:tc>
          <w:tcPr>
            <w:tcW w:w="4505" w:type="dxa"/>
            <w:shd w:val="clear" w:color="auto" w:fill="auto"/>
            <w:vAlign w:val="center"/>
          </w:tcPr>
          <w:p w14:paraId="2F1C89FA" w14:textId="77777777" w:rsidR="000A5B28" w:rsidRDefault="000A5B28" w:rsidP="00C85D72">
            <w:pPr>
              <w:pStyle w:val="SLSCTableText"/>
            </w:pPr>
            <w:r>
              <w:t xml:space="preserve">Targeted end date for the project </w:t>
            </w:r>
          </w:p>
        </w:tc>
        <w:tc>
          <w:tcPr>
            <w:tcW w:w="4505" w:type="dxa"/>
            <w:shd w:val="clear" w:color="auto" w:fill="auto"/>
            <w:vAlign w:val="center"/>
          </w:tcPr>
          <w:p w14:paraId="74E5FF8D" w14:textId="77777777" w:rsidR="000A5B28" w:rsidRPr="00FF0165" w:rsidRDefault="000A5B28" w:rsidP="00C85D72">
            <w:pPr>
              <w:pStyle w:val="SLSCTableText"/>
              <w:rPr>
                <w:rStyle w:val="SLSCBLUEAction"/>
              </w:rPr>
            </w:pPr>
            <w:r w:rsidRPr="00FF0165">
              <w:rPr>
                <w:rStyle w:val="SLSCBLUEAction"/>
              </w:rPr>
              <w:t>DATE</w:t>
            </w:r>
          </w:p>
        </w:tc>
      </w:tr>
    </w:tbl>
    <w:p w14:paraId="6A32B73C" w14:textId="77777777" w:rsidR="009C4460" w:rsidRDefault="009C4460" w:rsidP="009C4460">
      <w:pPr>
        <w:pStyle w:val="SLSCBodyText"/>
      </w:pPr>
    </w:p>
    <w:p w14:paraId="36AC5CFA" w14:textId="393978DC" w:rsidR="009C4460" w:rsidRDefault="009C4460" w:rsidP="000A5B28">
      <w:pPr>
        <w:pStyle w:val="SLSCUserGuide"/>
      </w:pPr>
      <w:r>
        <w:t>Note: It is strongly suggested that a clear procurement process timetable as per the approach above is included as an introductory part of any Control System tender. This serves to both increase tenderer confidence that they are participating in a robust process and compels suppliers, in later sections of this tender, to identify whether they can meet delivery timetables</w:t>
      </w:r>
    </w:p>
    <w:p w14:paraId="0D77B70B" w14:textId="6C6C0788" w:rsidR="009C4460" w:rsidRDefault="009C4460" w:rsidP="000A5B28">
      <w:pPr>
        <w:pStyle w:val="SLSCSub-Heading"/>
      </w:pPr>
      <w:bookmarkStart w:id="20" w:name="_Toc487552919"/>
      <w:r>
        <w:t>2.</w:t>
      </w:r>
      <w:r w:rsidR="0087686C">
        <w:t>2</w:t>
      </w:r>
      <w:r>
        <w:tab/>
        <w:t>Project Description</w:t>
      </w:r>
      <w:bookmarkEnd w:id="20"/>
    </w:p>
    <w:p w14:paraId="44B5DAC4" w14:textId="24C77596" w:rsidR="009C4460" w:rsidRDefault="009C4460" w:rsidP="009C4460">
      <w:pPr>
        <w:pStyle w:val="SLSCBodyText"/>
      </w:pPr>
      <w:r>
        <w:t>This tender specification is for a Public Lighting Control System for</w:t>
      </w:r>
      <w:r w:rsidRPr="00D62E3E">
        <w:rPr>
          <w:b/>
        </w:rPr>
        <w:t>:</w:t>
      </w:r>
      <w:r w:rsidRPr="000A5B28">
        <w:rPr>
          <w:rStyle w:val="SLSCBLUEAction"/>
        </w:rPr>
        <w:t xml:space="preserve"> [Project Name]</w:t>
      </w:r>
      <w:r>
        <w:t xml:space="preserve"> Covering: </w:t>
      </w:r>
      <w:r w:rsidRPr="000A5B28">
        <w:rPr>
          <w:rStyle w:val="SLSCBLUEAction"/>
        </w:rPr>
        <w:t>[Light Point Controller quantity]</w:t>
      </w:r>
      <w:r>
        <w:t xml:space="preserve"> Light Point Controllers with </w:t>
      </w:r>
      <w:r w:rsidR="00D62E3E">
        <w:t xml:space="preserve">a </w:t>
      </w:r>
      <w:r>
        <w:t>supporting Central Management System and Backhaul Communications Network.</w:t>
      </w:r>
    </w:p>
    <w:p w14:paraId="0F966CC5" w14:textId="6CDE6ABC" w:rsidR="009C4460" w:rsidRPr="000A5B28" w:rsidRDefault="009C4460" w:rsidP="009C4460">
      <w:pPr>
        <w:pStyle w:val="SLSCBodyText"/>
        <w:rPr>
          <w:rStyle w:val="SLSCBLUEAction"/>
        </w:rPr>
      </w:pPr>
      <w:r w:rsidRPr="000A5B28">
        <w:rPr>
          <w:rStyle w:val="SLSCBLUEAction"/>
        </w:rPr>
        <w:t>[</w:t>
      </w:r>
      <w:r w:rsidR="004E53EA">
        <w:rPr>
          <w:rStyle w:val="SLSCBLUEAction"/>
        </w:rPr>
        <w:t>Insert c</w:t>
      </w:r>
      <w:r w:rsidRPr="000A5B28">
        <w:rPr>
          <w:rStyle w:val="SLSCBLUEAction"/>
        </w:rPr>
        <w:t>oncise 50-100-word project description</w:t>
      </w:r>
      <w:r w:rsidR="00B554F5">
        <w:rPr>
          <w:rStyle w:val="SLSCBLUEAction"/>
        </w:rPr>
        <w:t xml:space="preserve"> summarising </w:t>
      </w:r>
      <w:r w:rsidR="00B77800">
        <w:rPr>
          <w:rStyle w:val="SLSCBLUEAction"/>
        </w:rPr>
        <w:t xml:space="preserve">the </w:t>
      </w:r>
      <w:r w:rsidR="00B554F5">
        <w:rPr>
          <w:rStyle w:val="SLSCBLUEAction"/>
        </w:rPr>
        <w:t>geographic area and lighting types encompassed in the project</w:t>
      </w:r>
      <w:r w:rsidR="009418BD">
        <w:rPr>
          <w:rStyle w:val="SLSCBLUEAction"/>
        </w:rPr>
        <w:t>.</w:t>
      </w:r>
      <w:r w:rsidRPr="000A5B28">
        <w:rPr>
          <w:rStyle w:val="SLSCBLUEAction"/>
        </w:rPr>
        <w:t>]</w:t>
      </w:r>
    </w:p>
    <w:p w14:paraId="18D773B2" w14:textId="12F6C886" w:rsidR="009C4460" w:rsidRDefault="009C4460" w:rsidP="009C4460">
      <w:pPr>
        <w:pStyle w:val="SLSCBodyText"/>
      </w:pPr>
      <w:r>
        <w:t>This tender specification does not represent a guarantee that procurement in the volume indicated above will eventuate or will actually be required. This procurement process is undertaken in good faith, but with no explicit or implicit obligation.</w:t>
      </w:r>
    </w:p>
    <w:p w14:paraId="4FE32509" w14:textId="61E2A83E" w:rsidR="009C4460" w:rsidRDefault="009C4460" w:rsidP="002B1082">
      <w:pPr>
        <w:pStyle w:val="SLSCSub-Heading"/>
      </w:pPr>
      <w:bookmarkStart w:id="21" w:name="_Toc487552920"/>
      <w:r>
        <w:t>2.</w:t>
      </w:r>
      <w:r w:rsidR="0087686C">
        <w:t>3</w:t>
      </w:r>
      <w:r>
        <w:tab/>
      </w:r>
      <w:bookmarkStart w:id="22" w:name="_Toc487552921"/>
      <w:bookmarkEnd w:id="21"/>
      <w:r>
        <w:t>Tender Response</w:t>
      </w:r>
      <w:bookmarkEnd w:id="22"/>
    </w:p>
    <w:p w14:paraId="052CB135" w14:textId="77777777" w:rsidR="003B6264" w:rsidRPr="0033608A" w:rsidRDefault="003B6264" w:rsidP="003B6264">
      <w:pPr>
        <w:pStyle w:val="SLSCBodyText"/>
      </w:pPr>
      <w:r w:rsidRPr="0033608A">
        <w:t>In responding to this tender, tenderers need to provide the following completed schedules:</w:t>
      </w:r>
    </w:p>
    <w:p w14:paraId="1337E38B" w14:textId="797AE538" w:rsidR="009C4460" w:rsidRPr="002B1082" w:rsidRDefault="00E16A87" w:rsidP="007475B0">
      <w:pPr>
        <w:pStyle w:val="SLSCBodyText"/>
        <w:numPr>
          <w:ilvl w:val="0"/>
          <w:numId w:val="122"/>
        </w:numPr>
        <w:rPr>
          <w:b/>
        </w:rPr>
      </w:pPr>
      <w:r>
        <w:rPr>
          <w:b/>
        </w:rPr>
        <w:t xml:space="preserve">Schedule A - </w:t>
      </w:r>
      <w:r w:rsidR="009C4460" w:rsidRPr="002B1082">
        <w:rPr>
          <w:b/>
        </w:rPr>
        <w:t>Vendor Information &amp; Referee</w:t>
      </w:r>
      <w:r w:rsidR="00CA3FA6" w:rsidRPr="002B1082">
        <w:rPr>
          <w:b/>
        </w:rPr>
        <w:t>s</w:t>
      </w:r>
      <w:r w:rsidR="009C4460" w:rsidRPr="002B1082">
        <w:rPr>
          <w:b/>
        </w:rPr>
        <w:t xml:space="preserve"> </w:t>
      </w:r>
    </w:p>
    <w:p w14:paraId="4A57E3A6" w14:textId="1F841250" w:rsidR="00FB4820" w:rsidRDefault="00E16A87" w:rsidP="007475B0">
      <w:pPr>
        <w:pStyle w:val="SLSCBodyText"/>
        <w:numPr>
          <w:ilvl w:val="0"/>
          <w:numId w:val="122"/>
        </w:numPr>
        <w:rPr>
          <w:b/>
        </w:rPr>
      </w:pPr>
      <w:r>
        <w:rPr>
          <w:b/>
        </w:rPr>
        <w:t xml:space="preserve">Schedule B - </w:t>
      </w:r>
      <w:r w:rsidR="009C4460" w:rsidRPr="002B1082">
        <w:rPr>
          <w:b/>
        </w:rPr>
        <w:t xml:space="preserve">Control System Technical </w:t>
      </w:r>
      <w:r w:rsidR="00FB4820">
        <w:rPr>
          <w:b/>
        </w:rPr>
        <w:t>Specification Compliance Response for</w:t>
      </w:r>
      <w:r w:rsidR="004E53EA">
        <w:rPr>
          <w:b/>
        </w:rPr>
        <w:t>:</w:t>
      </w:r>
    </w:p>
    <w:p w14:paraId="247804E7" w14:textId="2FFA9D96" w:rsidR="00FB4820" w:rsidRDefault="00FB4820" w:rsidP="007475B0">
      <w:pPr>
        <w:pStyle w:val="SLSCBodyText"/>
        <w:numPr>
          <w:ilvl w:val="1"/>
          <w:numId w:val="122"/>
        </w:numPr>
        <w:rPr>
          <w:b/>
        </w:rPr>
      </w:pPr>
      <w:r>
        <w:rPr>
          <w:b/>
        </w:rPr>
        <w:t>Central Management System</w:t>
      </w:r>
    </w:p>
    <w:p w14:paraId="57A456E7" w14:textId="79F46D44" w:rsidR="00C56193" w:rsidRDefault="00C56193" w:rsidP="007475B0">
      <w:pPr>
        <w:pStyle w:val="SLSCBodyText"/>
        <w:numPr>
          <w:ilvl w:val="1"/>
          <w:numId w:val="122"/>
        </w:numPr>
        <w:rPr>
          <w:b/>
        </w:rPr>
      </w:pPr>
      <w:r>
        <w:rPr>
          <w:b/>
        </w:rPr>
        <w:t>Communication Network</w:t>
      </w:r>
      <w:r w:rsidR="00120DD4">
        <w:rPr>
          <w:b/>
        </w:rPr>
        <w:t>s</w:t>
      </w:r>
      <w:r w:rsidRPr="002B1082">
        <w:rPr>
          <w:b/>
        </w:rPr>
        <w:t xml:space="preserve"> </w:t>
      </w:r>
    </w:p>
    <w:p w14:paraId="424790D0" w14:textId="7435800C" w:rsidR="00FB4820" w:rsidRDefault="00FB4820" w:rsidP="007475B0">
      <w:pPr>
        <w:pStyle w:val="SLSCBodyText"/>
        <w:numPr>
          <w:ilvl w:val="1"/>
          <w:numId w:val="122"/>
        </w:numPr>
        <w:rPr>
          <w:b/>
        </w:rPr>
      </w:pPr>
      <w:r>
        <w:rPr>
          <w:b/>
        </w:rPr>
        <w:t>Light Point Controllers</w:t>
      </w:r>
    </w:p>
    <w:p w14:paraId="0CB3BE30" w14:textId="563FF718" w:rsidR="005142CD" w:rsidRPr="002B1082" w:rsidRDefault="00FD20E4" w:rsidP="007475B0">
      <w:pPr>
        <w:pStyle w:val="SLSCBodyText"/>
        <w:numPr>
          <w:ilvl w:val="1"/>
          <w:numId w:val="122"/>
        </w:numPr>
        <w:rPr>
          <w:b/>
        </w:rPr>
      </w:pPr>
      <w:r>
        <w:rPr>
          <w:b/>
        </w:rPr>
        <w:t>Installation &amp; Maintenance</w:t>
      </w:r>
    </w:p>
    <w:p w14:paraId="65E59603" w14:textId="69012FB1" w:rsidR="00B30105" w:rsidRPr="002B1082" w:rsidRDefault="00E16A87" w:rsidP="007475B0">
      <w:pPr>
        <w:pStyle w:val="SLSCBodyText"/>
        <w:numPr>
          <w:ilvl w:val="0"/>
          <w:numId w:val="122"/>
        </w:numPr>
        <w:rPr>
          <w:b/>
          <w:color w:val="000000" w:themeColor="text1"/>
        </w:rPr>
      </w:pPr>
      <w:r w:rsidRPr="002B1082">
        <w:rPr>
          <w:b/>
          <w:color w:val="000000" w:themeColor="text1"/>
        </w:rPr>
        <w:t xml:space="preserve">Schedule C - </w:t>
      </w:r>
      <w:r w:rsidR="009C4460" w:rsidRPr="002B1082">
        <w:rPr>
          <w:b/>
          <w:color w:val="000000" w:themeColor="text1"/>
        </w:rPr>
        <w:t>Pric</w:t>
      </w:r>
      <w:r w:rsidR="00CA3FA6" w:rsidRPr="002B1082">
        <w:rPr>
          <w:b/>
          <w:color w:val="000000" w:themeColor="text1"/>
        </w:rPr>
        <w:t>ing</w:t>
      </w:r>
    </w:p>
    <w:p w14:paraId="030C1880" w14:textId="77777777" w:rsidR="00B30105" w:rsidRPr="002B1082" w:rsidRDefault="00B30105" w:rsidP="007475B0">
      <w:pPr>
        <w:pStyle w:val="SLSCBodyText"/>
        <w:numPr>
          <w:ilvl w:val="0"/>
          <w:numId w:val="122"/>
        </w:numPr>
        <w:rPr>
          <w:rStyle w:val="SLSCGreenOption"/>
          <w:i w:val="0"/>
          <w:color w:val="000000" w:themeColor="text1"/>
        </w:rPr>
      </w:pPr>
      <w:r w:rsidRPr="002B1082">
        <w:rPr>
          <w:rStyle w:val="SLSCGreenOption"/>
          <w:i w:val="0"/>
          <w:color w:val="000000" w:themeColor="text1"/>
        </w:rPr>
        <w:lastRenderedPageBreak/>
        <w:t>Schedule D - Warranty Information</w:t>
      </w:r>
    </w:p>
    <w:p w14:paraId="60C89E8B" w14:textId="77777777" w:rsidR="00B30105" w:rsidRPr="0052762A" w:rsidRDefault="00B30105" w:rsidP="007475B0">
      <w:pPr>
        <w:pStyle w:val="SLSCBodyText"/>
        <w:numPr>
          <w:ilvl w:val="0"/>
          <w:numId w:val="122"/>
        </w:numPr>
        <w:rPr>
          <w:rStyle w:val="SLSCGreenOption"/>
        </w:rPr>
      </w:pPr>
      <w:r>
        <w:rPr>
          <w:rStyle w:val="SLSCGreenOption"/>
        </w:rPr>
        <w:t>Schedule E - Vendor or Project Performance Guarantees, Insurances, Bonds (Optional)</w:t>
      </w:r>
    </w:p>
    <w:p w14:paraId="3DD55DF0" w14:textId="6D8F9322" w:rsidR="00B30105" w:rsidRDefault="00B30105" w:rsidP="007475B0">
      <w:pPr>
        <w:pStyle w:val="SLSCBodyText"/>
        <w:numPr>
          <w:ilvl w:val="0"/>
          <w:numId w:val="122"/>
        </w:numPr>
        <w:rPr>
          <w:rStyle w:val="SLSCGreenOption"/>
        </w:rPr>
      </w:pPr>
      <w:r>
        <w:rPr>
          <w:rStyle w:val="SLSCGreenOption"/>
        </w:rPr>
        <w:t xml:space="preserve">Schedule F - </w:t>
      </w:r>
      <w:r w:rsidRPr="0052762A">
        <w:rPr>
          <w:rStyle w:val="SLSCGreenOption"/>
        </w:rPr>
        <w:t>Tenderer Statutory Declaration</w:t>
      </w:r>
      <w:r>
        <w:rPr>
          <w:rStyle w:val="SLSCGreenOption"/>
        </w:rPr>
        <w:t xml:space="preserve"> </w:t>
      </w:r>
      <w:r w:rsidRPr="00190261">
        <w:rPr>
          <w:rStyle w:val="SLSCGreenOption"/>
        </w:rPr>
        <w:t>(Optional)</w:t>
      </w:r>
    </w:p>
    <w:p w14:paraId="2BF4F22F" w14:textId="1CD26F8B" w:rsidR="009C4460" w:rsidRDefault="009C4460" w:rsidP="009C4460">
      <w:pPr>
        <w:pStyle w:val="SLSCBodyText"/>
      </w:pPr>
      <w:r>
        <w:t>For the purpose of evaluating tenders, details of both the</w:t>
      </w:r>
      <w:r w:rsidR="0087686C">
        <w:t xml:space="preserve"> Tenderer</w:t>
      </w:r>
      <w:r>
        <w:t xml:space="preserve"> and the Manufacturer (if not the same company) need to be tabled separately as shown below.</w:t>
      </w:r>
    </w:p>
    <w:p w14:paraId="0975ACC4" w14:textId="3DF99AFC" w:rsidR="009C4460" w:rsidRDefault="009C4460" w:rsidP="002B1082">
      <w:pPr>
        <w:pStyle w:val="SLSCSub-Heading"/>
      </w:pPr>
      <w:bookmarkStart w:id="23" w:name="_Toc487552924"/>
      <w:r>
        <w:t>2.</w:t>
      </w:r>
      <w:r w:rsidR="008727AE">
        <w:t>4</w:t>
      </w:r>
      <w:r w:rsidR="001F3C06">
        <w:t xml:space="preserve"> </w:t>
      </w:r>
      <w:r>
        <w:tab/>
        <w:t>Tenderer Assessment Criteria</w:t>
      </w:r>
      <w:bookmarkEnd w:id="23"/>
    </w:p>
    <w:p w14:paraId="0271A264" w14:textId="500DE696" w:rsidR="009C4460" w:rsidRDefault="009C4460" w:rsidP="006C5D63">
      <w:pPr>
        <w:pStyle w:val="SLSCBodyText"/>
        <w:shd w:val="clear" w:color="auto" w:fill="C00000"/>
      </w:pPr>
      <w:r>
        <w:t xml:space="preserve">The criteria below are provided for information only and shows the list of </w:t>
      </w:r>
      <w:r w:rsidR="009418BD">
        <w:t xml:space="preserve">typical </w:t>
      </w:r>
      <w:r>
        <w:t xml:space="preserve">assessment criteria that </w:t>
      </w:r>
      <w:r w:rsidR="009418BD">
        <w:t xml:space="preserve">could </w:t>
      </w:r>
      <w:r>
        <w:t>be used by the User for the evaluation of the suitability of the tender offer and the Vendor.</w:t>
      </w:r>
    </w:p>
    <w:p w14:paraId="5C6F78DE" w14:textId="4053E015" w:rsidR="009C4460" w:rsidRDefault="009C4460" w:rsidP="006C5D63">
      <w:pPr>
        <w:pStyle w:val="SLSCBodyText"/>
        <w:shd w:val="clear" w:color="auto" w:fill="C00000"/>
      </w:pPr>
      <w:r>
        <w:t xml:space="preserve">The weighting of these criteria and the results of the tender assessment </w:t>
      </w:r>
      <w:r w:rsidR="009418BD">
        <w:t xml:space="preserve">would typically </w:t>
      </w:r>
      <w:r>
        <w:t>remain confidentia</w:t>
      </w:r>
      <w:r w:rsidR="0045488D">
        <w:t>l.</w:t>
      </w:r>
    </w:p>
    <w:p w14:paraId="3B7CD2BD" w14:textId="77777777" w:rsidR="009C4460" w:rsidRPr="005D5A6D" w:rsidRDefault="009C4460" w:rsidP="009C4460">
      <w:pPr>
        <w:pStyle w:val="SLSCBodyText"/>
        <w:rPr>
          <w:b/>
        </w:rPr>
      </w:pPr>
      <w:r w:rsidRPr="005D5A6D">
        <w:rPr>
          <w:b/>
        </w:rPr>
        <w:t>Mandatory Assessment Criteria</w:t>
      </w:r>
    </w:p>
    <w:p w14:paraId="3EAD7154" w14:textId="066DA270" w:rsidR="009C4460" w:rsidRDefault="009C4460" w:rsidP="007475B0">
      <w:pPr>
        <w:pStyle w:val="SLSCBodyText"/>
        <w:numPr>
          <w:ilvl w:val="0"/>
          <w:numId w:val="120"/>
        </w:numPr>
      </w:pPr>
      <w:r>
        <w:t>Financial and commercial trading integrity</w:t>
      </w:r>
    </w:p>
    <w:p w14:paraId="1EE18719" w14:textId="043A6330" w:rsidR="009C4460" w:rsidRDefault="009C4460" w:rsidP="007475B0">
      <w:pPr>
        <w:pStyle w:val="SLSCBodyText"/>
        <w:numPr>
          <w:ilvl w:val="0"/>
          <w:numId w:val="120"/>
        </w:numPr>
      </w:pPr>
      <w:r>
        <w:t>Ability of the tenderer to attend site(s) as and when requested</w:t>
      </w:r>
    </w:p>
    <w:p w14:paraId="4D088CEB" w14:textId="4EFBD578" w:rsidR="009C4460" w:rsidRDefault="009C4460" w:rsidP="007475B0">
      <w:pPr>
        <w:pStyle w:val="SLSCBodyText"/>
        <w:numPr>
          <w:ilvl w:val="0"/>
          <w:numId w:val="120"/>
        </w:numPr>
      </w:pPr>
      <w:r>
        <w:t>Demonstrated capacity to fulfil the work health &amp; safety requirements</w:t>
      </w:r>
    </w:p>
    <w:p w14:paraId="5C12EE1C" w14:textId="2E393CCE" w:rsidR="009C4460" w:rsidRDefault="009C4460" w:rsidP="007475B0">
      <w:pPr>
        <w:pStyle w:val="SLSCBodyText"/>
        <w:numPr>
          <w:ilvl w:val="0"/>
          <w:numId w:val="120"/>
        </w:numPr>
      </w:pPr>
      <w:r>
        <w:t>Adherence to environmental management, sustainability and procurement guidelines</w:t>
      </w:r>
    </w:p>
    <w:p w14:paraId="5D4580BC" w14:textId="09B0F2B7" w:rsidR="009C4460" w:rsidRDefault="009C4460" w:rsidP="007475B0">
      <w:pPr>
        <w:pStyle w:val="SLSCBodyText"/>
        <w:numPr>
          <w:ilvl w:val="0"/>
          <w:numId w:val="120"/>
        </w:numPr>
      </w:pPr>
      <w:r>
        <w:t xml:space="preserve">A minimum of </w:t>
      </w:r>
      <w:r w:rsidRPr="005D5A6D">
        <w:rPr>
          <w:rStyle w:val="SLSCBLUEAction"/>
        </w:rPr>
        <w:t>[X]</w:t>
      </w:r>
      <w:r>
        <w:t xml:space="preserve"> </w:t>
      </w:r>
      <w:r w:rsidR="0045488D">
        <w:t xml:space="preserve">Vendor </w:t>
      </w:r>
      <w:r>
        <w:t xml:space="preserve">referees from appropriate reference projects provided of the same or larger size than this project </w:t>
      </w:r>
    </w:p>
    <w:p w14:paraId="4E68A0F6" w14:textId="645BFECA" w:rsidR="009C4460" w:rsidRPr="002B1082" w:rsidRDefault="00833A51" w:rsidP="00833A51">
      <w:pPr>
        <w:pStyle w:val="SLSCBodyText"/>
        <w:rPr>
          <w:rStyle w:val="SLSCGreenOption"/>
          <w:i w:val="0"/>
          <w:color w:val="000000" w:themeColor="text1"/>
        </w:rPr>
      </w:pPr>
      <w:r w:rsidRPr="002B1082">
        <w:rPr>
          <w:rStyle w:val="SLSCGreenOption"/>
          <w:i w:val="0"/>
          <w:color w:val="000000" w:themeColor="text1"/>
        </w:rPr>
        <w:t>Selective</w:t>
      </w:r>
      <w:r w:rsidR="009C4460" w:rsidRPr="002B1082">
        <w:rPr>
          <w:rStyle w:val="SLSCGreenOption"/>
          <w:i w:val="0"/>
          <w:color w:val="000000" w:themeColor="text1"/>
        </w:rPr>
        <w:t xml:space="preserve"> Assessment Criteria</w:t>
      </w:r>
    </w:p>
    <w:p w14:paraId="1EF3D017" w14:textId="45325637" w:rsidR="009C4460" w:rsidRDefault="009C4460" w:rsidP="007475B0">
      <w:pPr>
        <w:pStyle w:val="SLSCBodyText"/>
        <w:numPr>
          <w:ilvl w:val="0"/>
          <w:numId w:val="120"/>
        </w:numPr>
      </w:pPr>
      <w:r>
        <w:t>Performance attributes and functionality as assessed against the project specification</w:t>
      </w:r>
    </w:p>
    <w:p w14:paraId="0A82CA37" w14:textId="372266FB" w:rsidR="009C4460" w:rsidRDefault="009C4460" w:rsidP="007475B0">
      <w:pPr>
        <w:pStyle w:val="SLSCBodyText"/>
        <w:numPr>
          <w:ilvl w:val="0"/>
          <w:numId w:val="120"/>
        </w:numPr>
      </w:pPr>
      <w:r>
        <w:t>Manufacturer capacity (including qualifications and experience of local technical staff), resources and track record</w:t>
      </w:r>
    </w:p>
    <w:p w14:paraId="56945AE0" w14:textId="3DD56D59" w:rsidR="009C4460" w:rsidRDefault="009C4460" w:rsidP="007475B0">
      <w:pPr>
        <w:pStyle w:val="SLSCBodyText"/>
        <w:numPr>
          <w:ilvl w:val="0"/>
          <w:numId w:val="120"/>
        </w:numPr>
      </w:pPr>
      <w:r>
        <w:t>Distributor capacity (including qualifications and experience of local technical staff) and resources (if applicable)</w:t>
      </w:r>
    </w:p>
    <w:p w14:paraId="146F1460" w14:textId="3FD0B1B8" w:rsidR="009C4460" w:rsidRDefault="009C4460" w:rsidP="007475B0">
      <w:pPr>
        <w:pStyle w:val="SLSCBodyText"/>
        <w:numPr>
          <w:ilvl w:val="0"/>
          <w:numId w:val="120"/>
        </w:numPr>
      </w:pPr>
      <w:r>
        <w:t>Total value represented, considering:</w:t>
      </w:r>
    </w:p>
    <w:p w14:paraId="046D67EB" w14:textId="1D419D88" w:rsidR="009C4460" w:rsidRDefault="009C4460" w:rsidP="007475B0">
      <w:pPr>
        <w:pStyle w:val="SLSCBodyText"/>
        <w:numPr>
          <w:ilvl w:val="0"/>
          <w:numId w:val="121"/>
        </w:numPr>
      </w:pPr>
      <w:r>
        <w:t>Net Present Value (NPV) of the tender proposal over the asset lifetime, including initial tender price, energy consumption, operating fees and maintenance requirements; and</w:t>
      </w:r>
    </w:p>
    <w:p w14:paraId="743848F5" w14:textId="64427286" w:rsidR="009C4460" w:rsidRDefault="009C4460" w:rsidP="007475B0">
      <w:pPr>
        <w:pStyle w:val="SLSCBodyText"/>
        <w:numPr>
          <w:ilvl w:val="0"/>
          <w:numId w:val="121"/>
        </w:numPr>
      </w:pPr>
      <w:r>
        <w:t>Strength of warranty and any other performance guarantees offered</w:t>
      </w:r>
    </w:p>
    <w:p w14:paraId="3EDA7B06" w14:textId="77777777" w:rsidR="00E46A5A" w:rsidRDefault="00E46A5A" w:rsidP="000D4B6B">
      <w:pPr>
        <w:pStyle w:val="SLSCBodyText"/>
        <w:ind w:left="887"/>
        <w:sectPr w:rsidR="00E46A5A" w:rsidSect="00557D8D">
          <w:headerReference w:type="default" r:id="rId19"/>
          <w:pgSz w:w="11900" w:h="16840"/>
          <w:pgMar w:top="2042" w:right="1440" w:bottom="1440" w:left="1440" w:header="57" w:footer="397" w:gutter="0"/>
          <w:cols w:space="708"/>
          <w:docGrid w:linePitch="360"/>
        </w:sectPr>
      </w:pPr>
    </w:p>
    <w:p w14:paraId="2E53CDC0" w14:textId="5EB053C7" w:rsidR="009C4460" w:rsidRDefault="009C4460" w:rsidP="00F37917">
      <w:pPr>
        <w:pStyle w:val="SLSCHeading"/>
      </w:pPr>
      <w:bookmarkStart w:id="24" w:name="_Toc487552925"/>
      <w:bookmarkStart w:id="25" w:name="_Toc49329957"/>
      <w:r>
        <w:lastRenderedPageBreak/>
        <w:t>3</w:t>
      </w:r>
      <w:r w:rsidR="00F37917">
        <w:t xml:space="preserve"> </w:t>
      </w:r>
      <w:r w:rsidR="00F37917" w:rsidRPr="004E451F">
        <w:rPr>
          <w:color w:val="BCBEC0" w:themeColor="accent1"/>
        </w:rPr>
        <w:t>|</w:t>
      </w:r>
      <w:r w:rsidR="00F37917">
        <w:t xml:space="preserve"> </w:t>
      </w:r>
      <w:r>
        <w:t>Overall System Description</w:t>
      </w:r>
      <w:bookmarkEnd w:id="24"/>
      <w:bookmarkEnd w:id="25"/>
    </w:p>
    <w:p w14:paraId="60090435" w14:textId="7945272C" w:rsidR="009C4460" w:rsidRDefault="009C4460" w:rsidP="00F37917">
      <w:pPr>
        <w:pStyle w:val="SLSCSub-Heading"/>
      </w:pPr>
      <w:bookmarkStart w:id="26" w:name="_Toc487552926"/>
      <w:r>
        <w:t>3.1</w:t>
      </w:r>
      <w:r>
        <w:tab/>
      </w:r>
      <w:bookmarkEnd w:id="26"/>
      <w:r w:rsidR="0045488D">
        <w:t xml:space="preserve">Information for Tenderers </w:t>
      </w:r>
    </w:p>
    <w:p w14:paraId="54F34DB4" w14:textId="77777777" w:rsidR="009C4460" w:rsidRDefault="009C4460" w:rsidP="009C4460">
      <w:pPr>
        <w:pStyle w:val="SLSCBodyText"/>
      </w:pPr>
      <w:r>
        <w:t>Public Lighting Control systems can be described in overview as a set of three interacting Component levels which are illustrated in Figure 1 below:</w:t>
      </w:r>
    </w:p>
    <w:p w14:paraId="14F8D42D" w14:textId="6D80C0E8" w:rsidR="009C4460" w:rsidRDefault="009C4460" w:rsidP="007475B0">
      <w:pPr>
        <w:pStyle w:val="SLSCBodyText"/>
        <w:numPr>
          <w:ilvl w:val="0"/>
          <w:numId w:val="88"/>
        </w:numPr>
      </w:pPr>
      <w:r w:rsidRPr="00DE0142">
        <w:rPr>
          <w:b/>
        </w:rPr>
        <w:t>Central Management System,</w:t>
      </w:r>
      <w:r>
        <w:t xml:space="preserve"> with Software running on a central computer (cloud or on-premise server) that delivers web user interfaces on desktop and mobile devices;</w:t>
      </w:r>
    </w:p>
    <w:p w14:paraId="28F07766" w14:textId="0B29EBE6" w:rsidR="009C4460" w:rsidRDefault="009C4460" w:rsidP="007475B0">
      <w:pPr>
        <w:pStyle w:val="SLSCBodyText"/>
        <w:numPr>
          <w:ilvl w:val="0"/>
          <w:numId w:val="88"/>
        </w:numPr>
      </w:pPr>
      <w:r w:rsidRPr="00DE0142">
        <w:rPr>
          <w:b/>
        </w:rPr>
        <w:t>Network Communications Infrastructure,</w:t>
      </w:r>
      <w:r>
        <w:t xml:space="preserve"> is sub-divided into </w:t>
      </w:r>
      <w:r w:rsidRPr="00DE0142">
        <w:rPr>
          <w:i/>
        </w:rPr>
        <w:t>Backhaul Communication Networks and Field Device Communication Networks</w:t>
      </w:r>
      <w:r>
        <w:t xml:space="preserve"> (differentiated in Figure 1 by </w:t>
      </w:r>
      <w:r w:rsidR="009F4D28">
        <w:t xml:space="preserve">a </w:t>
      </w:r>
      <w:r>
        <w:t>horizontal dotted line and slightly differing background colour) with having Gateways widely distributed across a geographic region;</w:t>
      </w:r>
      <w:r w:rsidR="004E53EA">
        <w:t xml:space="preserve"> and</w:t>
      </w:r>
    </w:p>
    <w:p w14:paraId="2C214E9C" w14:textId="13301A13" w:rsidR="009C4460" w:rsidRDefault="00E63ABC" w:rsidP="007475B0">
      <w:pPr>
        <w:pStyle w:val="SLSCBodyText"/>
        <w:numPr>
          <w:ilvl w:val="0"/>
          <w:numId w:val="88"/>
        </w:numPr>
      </w:pPr>
      <w:r>
        <w:rPr>
          <w:b/>
        </w:rPr>
        <w:t>Light Point Controller</w:t>
      </w:r>
      <w:r w:rsidR="009C4460" w:rsidRPr="00DE0142">
        <w:rPr>
          <w:b/>
        </w:rPr>
        <w:t>s,</w:t>
      </w:r>
      <w:r w:rsidR="009C4460">
        <w:t xml:space="preserve"> comprising luminaire</w:t>
      </w:r>
      <w:r w:rsidR="00417020">
        <w:t>-mounted</w:t>
      </w:r>
      <w:r w:rsidR="006A643E">
        <w:t>,</w:t>
      </w:r>
      <w:r w:rsidR="009C4460">
        <w:t xml:space="preserve"> column</w:t>
      </w:r>
      <w:r w:rsidR="00417020">
        <w:t>-</w:t>
      </w:r>
      <w:r w:rsidR="009C4460">
        <w:t>mounted</w:t>
      </w:r>
      <w:r w:rsidR="006A643E">
        <w:t xml:space="preserve"> or cabinet-based</w:t>
      </w:r>
      <w:r w:rsidR="009C4460">
        <w:t xml:space="preserve"> Light Point Controllers.</w:t>
      </w:r>
    </w:p>
    <w:p w14:paraId="14D18640" w14:textId="2EDBFD69" w:rsidR="009C4460" w:rsidRDefault="00807ECA" w:rsidP="00807ECA">
      <w:pPr>
        <w:pStyle w:val="SLSCBodyText"/>
      </w:pPr>
      <w:r>
        <w:rPr>
          <w:noProof/>
          <w:lang w:val="en-AU" w:eastAsia="en-AU"/>
        </w:rPr>
        <w:drawing>
          <wp:inline distT="0" distB="0" distL="0" distR="0" wp14:anchorId="68276B86" wp14:editId="741A1BD7">
            <wp:extent cx="5727595" cy="3933825"/>
            <wp:effectExtent l="0" t="0" r="698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464 SLP A4 Infographic fig1.pdf"/>
                    <pic:cNvPicPr/>
                  </pic:nvPicPr>
                  <pic:blipFill rotWithShape="1">
                    <a:blip r:embed="rId20">
                      <a:extLst>
                        <a:ext uri="{28A0092B-C50C-407E-A947-70E740481C1C}">
                          <a14:useLocalDpi xmlns:a14="http://schemas.microsoft.com/office/drawing/2010/main" val="0"/>
                        </a:ext>
                      </a:extLst>
                    </a:blip>
                    <a:srcRect b="2793"/>
                    <a:stretch/>
                  </pic:blipFill>
                  <pic:spPr bwMode="auto">
                    <a:xfrm>
                      <a:off x="0" y="0"/>
                      <a:ext cx="5727700" cy="3933897"/>
                    </a:xfrm>
                    <a:prstGeom prst="rect">
                      <a:avLst/>
                    </a:prstGeom>
                    <a:ln>
                      <a:noFill/>
                    </a:ln>
                    <a:extLst>
                      <a:ext uri="{53640926-AAD7-44D8-BBD7-CCE9431645EC}">
                        <a14:shadowObscured xmlns:a14="http://schemas.microsoft.com/office/drawing/2010/main"/>
                      </a:ext>
                    </a:extLst>
                  </pic:spPr>
                </pic:pic>
              </a:graphicData>
            </a:graphic>
          </wp:inline>
        </w:drawing>
      </w:r>
    </w:p>
    <w:p w14:paraId="4517F4FB" w14:textId="60A0C0D6" w:rsidR="009C4460" w:rsidRDefault="009C4460" w:rsidP="0068316E">
      <w:pPr>
        <w:pStyle w:val="SLSCFigure"/>
      </w:pPr>
      <w:r>
        <w:t xml:space="preserve">Figure 1 </w:t>
      </w:r>
      <w:r>
        <w:tab/>
        <w:t xml:space="preserve">Public Lighting Control Systems – General Configuration Options </w:t>
      </w:r>
      <w:r w:rsidRPr="00574B8E">
        <w:t>(SLP)</w:t>
      </w:r>
    </w:p>
    <w:p w14:paraId="431E0FB5" w14:textId="0332FC74" w:rsidR="009C4460" w:rsidRDefault="009C4460" w:rsidP="009C4460">
      <w:pPr>
        <w:pStyle w:val="SLSCBodyText"/>
      </w:pPr>
      <w:r>
        <w:t xml:space="preserve">All three levels consume and produce data to provide the region, city, town, </w:t>
      </w:r>
      <w:r w:rsidR="00D62E3E">
        <w:t>electricity distributor, electricity</w:t>
      </w:r>
      <w:r>
        <w:t xml:space="preserve"> retailer or street light maintenance company with operational functionality and information to save energy, reduce maintenance costs and to improve lighting for safety and quality of life.</w:t>
      </w:r>
    </w:p>
    <w:p w14:paraId="734D7A60" w14:textId="77777777" w:rsidR="009C4460" w:rsidRDefault="009C4460" w:rsidP="00F37917">
      <w:pPr>
        <w:pStyle w:val="SLSCSub-Heading"/>
      </w:pPr>
      <w:bookmarkStart w:id="27" w:name="_Toc487552927"/>
      <w:r>
        <w:lastRenderedPageBreak/>
        <w:t>3.2</w:t>
      </w:r>
      <w:r>
        <w:tab/>
        <w:t>Modular Procurement</w:t>
      </w:r>
      <w:bookmarkEnd w:id="27"/>
    </w:p>
    <w:p w14:paraId="7E5CBD17" w14:textId="6281A5FF" w:rsidR="009C4460" w:rsidRDefault="009C4460" w:rsidP="009C4460">
      <w:pPr>
        <w:pStyle w:val="SLSCBodyText"/>
      </w:pPr>
      <w:r>
        <w:t xml:space="preserve">Within each of these three levels there are various local and international </w:t>
      </w:r>
      <w:r w:rsidR="00C76AC7">
        <w:t xml:space="preserve">Vendors and </w:t>
      </w:r>
      <w:r>
        <w:t xml:space="preserve">Manufacturers who supply the Components that comprise the whole system. </w:t>
      </w:r>
      <w:r w:rsidR="006A643E">
        <w:t>While most systems are sold as integrated sets of Components, i</w:t>
      </w:r>
      <w:r>
        <w:t>n some cases</w:t>
      </w:r>
      <w:r w:rsidR="00417020">
        <w:t>,</w:t>
      </w:r>
      <w:r>
        <w:t xml:space="preserve"> </w:t>
      </w:r>
      <w:r w:rsidR="00C76AC7">
        <w:t xml:space="preserve">Vendors and </w:t>
      </w:r>
      <w:r>
        <w:t xml:space="preserve">Manufacturers can provide individual system Components. In this “Modular” approach to procurement, Component Compatibility and Interoperability are critical and need to be managed by the procurement process to ensure a smoothly operating system.  </w:t>
      </w:r>
    </w:p>
    <w:p w14:paraId="3DCCC3E8" w14:textId="15DCAC3E" w:rsidR="00314852" w:rsidRPr="00AB0A1F" w:rsidRDefault="009C4460" w:rsidP="00314852">
      <w:pPr>
        <w:pStyle w:val="SLSCUserGuide"/>
      </w:pPr>
      <w:r>
        <w:t xml:space="preserve">Note: There are technical, financial, commercial and operational advantages and disadvantages that should be considered by the User. The Modular Procurement approach allows for commercial competition among suppliers in each of the levels of the system. This has the potential to apply strong and ongoing commercial pressure on Vendors but the need for Interoperability at different levels could create additional procurement and management tasks and may restrict application freedom and/or innovation. </w:t>
      </w:r>
    </w:p>
    <w:p w14:paraId="13AE7FB2" w14:textId="77777777" w:rsidR="009C4460" w:rsidRDefault="009C4460" w:rsidP="00314852">
      <w:pPr>
        <w:pStyle w:val="SLSCSub-Heading"/>
      </w:pPr>
      <w:bookmarkStart w:id="28" w:name="_Toc487552928"/>
      <w:r>
        <w:t>3.3</w:t>
      </w:r>
      <w:r>
        <w:tab/>
        <w:t>Turnkey Procurement</w:t>
      </w:r>
      <w:bookmarkEnd w:id="28"/>
    </w:p>
    <w:p w14:paraId="28659E57" w14:textId="175D6D81" w:rsidR="009C4460" w:rsidRDefault="009C4460" w:rsidP="009C4460">
      <w:pPr>
        <w:pStyle w:val="SLSCBodyText"/>
      </w:pPr>
      <w:r>
        <w:t xml:space="preserve">In some cases, </w:t>
      </w:r>
      <w:r w:rsidR="00DC3338">
        <w:t xml:space="preserve">Vendors and </w:t>
      </w:r>
      <w:r>
        <w:t xml:space="preserve">Manufacturers can provide a complete an end-to-end “Turnkey” package, and in this case, the responsibility for Compatibility and Interoperability of the three levels is fully covered by the single </w:t>
      </w:r>
      <w:r w:rsidR="00DC3338">
        <w:t xml:space="preserve">Vendor or </w:t>
      </w:r>
      <w:r>
        <w:t xml:space="preserve">Manufacturer.  </w:t>
      </w:r>
    </w:p>
    <w:p w14:paraId="7384648F" w14:textId="4DC87A99" w:rsidR="00314852" w:rsidRDefault="009C4460" w:rsidP="00314852">
      <w:pPr>
        <w:pStyle w:val="SLSCUserGuide"/>
      </w:pPr>
      <w:r>
        <w:t>Note: There are technical, financial, commercial and operational advantages and disadvantages that should be considered by the User. The Turnkey Procurement approach insulates the User from responsibility for Component and Module Compatibility and Interoperability risks, but there could be risks of single supplier lock-in that may not be in long term interests of the User.</w:t>
      </w:r>
    </w:p>
    <w:p w14:paraId="690E3E73" w14:textId="77777777" w:rsidR="009C4460" w:rsidRDefault="009C4460" w:rsidP="00314852">
      <w:pPr>
        <w:pStyle w:val="SLSCSub-Heading"/>
      </w:pPr>
      <w:bookmarkStart w:id="29" w:name="_Toc487552929"/>
      <w:r>
        <w:t>3.4</w:t>
      </w:r>
      <w:r>
        <w:tab/>
        <w:t>System Capabilities</w:t>
      </w:r>
      <w:bookmarkEnd w:id="29"/>
    </w:p>
    <w:p w14:paraId="627EA4E8" w14:textId="3AC166EB" w:rsidR="009C4460" w:rsidRDefault="009C4460" w:rsidP="009C4460">
      <w:pPr>
        <w:pStyle w:val="SLSCBodyText"/>
      </w:pPr>
      <w:r>
        <w:t xml:space="preserve">To achieve the goals identified above, the main features of a lighting controls system are expected to cover the </w:t>
      </w:r>
      <w:r w:rsidR="00A6791A">
        <w:t xml:space="preserve">general </w:t>
      </w:r>
      <w:r>
        <w:t>capabilities listed below.  A fit-for-purpose public lighting control system should be able to:</w:t>
      </w:r>
    </w:p>
    <w:p w14:paraId="2F893E09" w14:textId="2896080F" w:rsidR="009C4460" w:rsidRDefault="009C4460" w:rsidP="007475B0">
      <w:pPr>
        <w:pStyle w:val="SLSCBodyText"/>
        <w:numPr>
          <w:ilvl w:val="1"/>
          <w:numId w:val="89"/>
        </w:numPr>
      </w:pPr>
      <w:r>
        <w:t xml:space="preserve">Install, commission and configure </w:t>
      </w:r>
      <w:r w:rsidR="00E7024D">
        <w:t xml:space="preserve">Gateways and </w:t>
      </w:r>
      <w:r w:rsidR="00E63ABC">
        <w:t>Light Point Controller</w:t>
      </w:r>
      <w:r>
        <w:t>s easily, at low cost and without error;</w:t>
      </w:r>
    </w:p>
    <w:p w14:paraId="3F1DAC5F" w14:textId="6D94D0FD" w:rsidR="009C4460" w:rsidRDefault="009C4460" w:rsidP="007475B0">
      <w:pPr>
        <w:pStyle w:val="SLSCBodyText"/>
        <w:numPr>
          <w:ilvl w:val="1"/>
          <w:numId w:val="89"/>
        </w:numPr>
      </w:pPr>
      <w:r>
        <w:t>Switch, dim and brighten lighting levels according to ambient light, programming, schedules, calendars or real-time signals;</w:t>
      </w:r>
    </w:p>
    <w:p w14:paraId="706A8ED4" w14:textId="01227732" w:rsidR="009C4460" w:rsidRDefault="009C4460" w:rsidP="007475B0">
      <w:pPr>
        <w:pStyle w:val="SLSCBodyText"/>
        <w:numPr>
          <w:ilvl w:val="1"/>
          <w:numId w:val="89"/>
        </w:numPr>
      </w:pPr>
      <w:r>
        <w:t>Collect and aggregate energy consumption data with high accuracy for the User and/or to a third-party billing system;</w:t>
      </w:r>
    </w:p>
    <w:p w14:paraId="42F63E72" w14:textId="22436141" w:rsidR="009C4460" w:rsidRDefault="009C4460" w:rsidP="007475B0">
      <w:pPr>
        <w:pStyle w:val="SLSCBodyText"/>
        <w:numPr>
          <w:ilvl w:val="1"/>
          <w:numId w:val="89"/>
        </w:numPr>
      </w:pPr>
      <w:r>
        <w:t>Identify luminaire and electrical failures, anomalies and other failures;</w:t>
      </w:r>
    </w:p>
    <w:p w14:paraId="7BC676C0" w14:textId="0DF6B4E9" w:rsidR="009C4460" w:rsidRDefault="009C4460" w:rsidP="007475B0">
      <w:pPr>
        <w:pStyle w:val="SLSCBodyText"/>
        <w:numPr>
          <w:ilvl w:val="1"/>
          <w:numId w:val="89"/>
        </w:numPr>
      </w:pPr>
      <w:r>
        <w:t>Monitor operational hours and condition of luminaires and control electronics for predictive maintenance purposes and for warranty enforcement;</w:t>
      </w:r>
    </w:p>
    <w:p w14:paraId="07C68DB4" w14:textId="1087E631" w:rsidR="009C4460" w:rsidRDefault="009C4460" w:rsidP="007475B0">
      <w:pPr>
        <w:pStyle w:val="SLSCBodyText"/>
        <w:numPr>
          <w:ilvl w:val="1"/>
          <w:numId w:val="89"/>
        </w:numPr>
      </w:pPr>
      <w:r>
        <w:t xml:space="preserve">Collect data from </w:t>
      </w:r>
      <w:r w:rsidR="00E63ABC">
        <w:t>Light Point Controller</w:t>
      </w:r>
      <w:r>
        <w:t xml:space="preserve">s and supply to the User or to third party software such as Asset Management Systems (AMS), </w:t>
      </w:r>
      <w:r w:rsidR="006A643E">
        <w:t>e</w:t>
      </w:r>
      <w:r>
        <w:t xml:space="preserve">nergy </w:t>
      </w:r>
      <w:r w:rsidR="006A643E">
        <w:t>b</w:t>
      </w:r>
      <w:r>
        <w:t xml:space="preserve">illing </w:t>
      </w:r>
      <w:r w:rsidR="006A643E">
        <w:t>s</w:t>
      </w:r>
      <w:r>
        <w:t>ystems or Geographical Information Systems (GIS);</w:t>
      </w:r>
    </w:p>
    <w:p w14:paraId="6AFAA209" w14:textId="77777777" w:rsidR="00D62E3E" w:rsidRDefault="00435D87" w:rsidP="005748CA">
      <w:pPr>
        <w:pStyle w:val="SLSCBodyText"/>
        <w:numPr>
          <w:ilvl w:val="1"/>
          <w:numId w:val="89"/>
        </w:numPr>
      </w:pPr>
      <w:r>
        <w:t>Provide interfaces and/or mechanisms to i</w:t>
      </w:r>
      <w:r w:rsidR="00461215">
        <w:t xml:space="preserve">nteract with a variety of smart city sensors and platforms </w:t>
      </w:r>
      <w:r w:rsidR="009C4460">
        <w:t>to adjust light levels</w:t>
      </w:r>
      <w:r w:rsidR="00461215">
        <w:t xml:space="preserve"> and to potentially </w:t>
      </w:r>
      <w:r w:rsidR="009C4460">
        <w:t>provide the city with information to help improve service, comfort and safety in the city</w:t>
      </w:r>
      <w:r w:rsidR="00D62E3E">
        <w:t>; and</w:t>
      </w:r>
    </w:p>
    <w:p w14:paraId="3DFFE4E0" w14:textId="0B035B1A" w:rsidR="00C131A4" w:rsidRDefault="005748CA" w:rsidP="00D62E3E">
      <w:pPr>
        <w:pStyle w:val="SLSCBodyText"/>
        <w:numPr>
          <w:ilvl w:val="1"/>
          <w:numId w:val="89"/>
        </w:numPr>
      </w:pPr>
      <w:r>
        <w:lastRenderedPageBreak/>
        <w:t>Be scalable to handle a growing volume of data and number of devices to accommodate growth.</w:t>
      </w:r>
    </w:p>
    <w:p w14:paraId="4844D6ED" w14:textId="15457F70" w:rsidR="009C4460" w:rsidRDefault="009C4460" w:rsidP="009C4460">
      <w:pPr>
        <w:pStyle w:val="SLSCBodyText"/>
      </w:pPr>
      <w:r>
        <w:t xml:space="preserve">The illustration in below in Figure 2 depicts a simplified view of a controls-enabled luminaire capable of being used </w:t>
      </w:r>
      <w:r w:rsidR="00AB0A1F">
        <w:t>in</w:t>
      </w:r>
      <w:r>
        <w:t xml:space="preserve"> a “smart city</w:t>
      </w:r>
      <w:r w:rsidRPr="00AC08E6">
        <w:t xml:space="preserve">”. </w:t>
      </w:r>
      <w:r w:rsidRPr="00D23832">
        <w:t>The lighting column</w:t>
      </w:r>
      <w:r w:rsidR="00D62E3E">
        <w:t>-</w:t>
      </w:r>
      <w:r w:rsidRPr="00D23832">
        <w:t>mounted Sensor</w:t>
      </w:r>
      <w:r>
        <w:t xml:space="preserve"> and its communication</w:t>
      </w:r>
      <w:r w:rsidR="00FB0944">
        <w:t xml:space="preserve"> </w:t>
      </w:r>
      <w:r>
        <w:t>Field Device may operate as part of the Lighting Control System or it may be part of another separate urban ICT network.</w:t>
      </w:r>
      <w:r w:rsidR="00AB0A1F">
        <w:t xml:space="preserve"> </w:t>
      </w:r>
      <w:r>
        <w:t xml:space="preserve">To obtain the optimum benefits of a </w:t>
      </w:r>
      <w:r w:rsidR="00461215">
        <w:t>p</w:t>
      </w:r>
      <w:r>
        <w:t xml:space="preserve">ublic </w:t>
      </w:r>
      <w:r w:rsidR="00461215">
        <w:t>l</w:t>
      </w:r>
      <w:r>
        <w:t xml:space="preserve">ighting control system it is essential to conduct procurement, evaluation and deployment activities in a well-structured and harmonised manner to properly accommodate and manage the complex ICT issues.  </w:t>
      </w:r>
    </w:p>
    <w:p w14:paraId="3D991CFD" w14:textId="725CBCC1" w:rsidR="003A24C2" w:rsidRDefault="003A24C2" w:rsidP="009C4460">
      <w:pPr>
        <w:pStyle w:val="SLSCBodyText"/>
      </w:pPr>
      <w:r>
        <w:rPr>
          <w:noProof/>
          <w:lang w:val="en-AU" w:eastAsia="en-AU"/>
        </w:rPr>
        <w:drawing>
          <wp:anchor distT="0" distB="0" distL="114300" distR="114300" simplePos="0" relativeHeight="251695104" behindDoc="1" locked="0" layoutInCell="1" allowOverlap="1" wp14:anchorId="4A37C582" wp14:editId="7AAC09E7">
            <wp:simplePos x="0" y="0"/>
            <wp:positionH relativeFrom="margin">
              <wp:align>center</wp:align>
            </wp:positionH>
            <wp:positionV relativeFrom="paragraph">
              <wp:posOffset>177800</wp:posOffset>
            </wp:positionV>
            <wp:extent cx="4407535" cy="6045835"/>
            <wp:effectExtent l="0" t="0" r="0" b="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igure2_updated2 (002).jpg"/>
                    <pic:cNvPicPr/>
                  </pic:nvPicPr>
                  <pic:blipFill rotWithShape="1">
                    <a:blip r:embed="rId21">
                      <a:extLst>
                        <a:ext uri="{28A0092B-C50C-407E-A947-70E740481C1C}">
                          <a14:useLocalDpi xmlns:a14="http://schemas.microsoft.com/office/drawing/2010/main" val="0"/>
                        </a:ext>
                      </a:extLst>
                    </a:blip>
                    <a:srcRect t="2166" b="1151"/>
                    <a:stretch/>
                  </pic:blipFill>
                  <pic:spPr bwMode="auto">
                    <a:xfrm>
                      <a:off x="0" y="0"/>
                      <a:ext cx="4407535" cy="6045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1EFD6B" w14:textId="5F1DB1C4" w:rsidR="009C4460" w:rsidRDefault="009C4460" w:rsidP="002E26E9">
      <w:pPr>
        <w:pStyle w:val="SLSCFigure"/>
      </w:pPr>
      <w:r>
        <w:t>Figure 2</w:t>
      </w:r>
      <w:r>
        <w:tab/>
        <w:t xml:space="preserve">General LED Luminaire Configuration </w:t>
      </w:r>
      <w:r w:rsidRPr="00C40281">
        <w:t>(SLP)</w:t>
      </w:r>
    </w:p>
    <w:p w14:paraId="3DFA04F1" w14:textId="77777777" w:rsidR="00D328A0" w:rsidRDefault="00D328A0" w:rsidP="002E26E9">
      <w:pPr>
        <w:pStyle w:val="SLSCFigure"/>
        <w:sectPr w:rsidR="00D328A0" w:rsidSect="00557D8D">
          <w:headerReference w:type="default" r:id="rId22"/>
          <w:pgSz w:w="11900" w:h="16840"/>
          <w:pgMar w:top="2042" w:right="1440" w:bottom="1440" w:left="1440" w:header="57" w:footer="397" w:gutter="0"/>
          <w:cols w:space="708"/>
          <w:docGrid w:linePitch="360"/>
        </w:sectPr>
      </w:pPr>
    </w:p>
    <w:p w14:paraId="36ECE304" w14:textId="139B008D" w:rsidR="009C4460" w:rsidRDefault="009C4460" w:rsidP="002E26E9">
      <w:pPr>
        <w:pStyle w:val="SLSCHeading"/>
      </w:pPr>
      <w:bookmarkStart w:id="30" w:name="_Toc487552930"/>
      <w:bookmarkStart w:id="31" w:name="_Toc49329958"/>
      <w:r>
        <w:lastRenderedPageBreak/>
        <w:t>4</w:t>
      </w:r>
      <w:r w:rsidR="000B692A">
        <w:t xml:space="preserve"> </w:t>
      </w:r>
      <w:r w:rsidR="000B692A" w:rsidRPr="004E451F">
        <w:rPr>
          <w:color w:val="BCBEC0" w:themeColor="accent1"/>
        </w:rPr>
        <w:t>|</w:t>
      </w:r>
      <w:r w:rsidR="000B692A">
        <w:t xml:space="preserve"> </w:t>
      </w:r>
      <w:r>
        <w:t>Central Management System (CMS)</w:t>
      </w:r>
      <w:bookmarkEnd w:id="30"/>
      <w:r w:rsidR="00C44B3D">
        <w:t xml:space="preserve"> Specification</w:t>
      </w:r>
      <w:bookmarkEnd w:id="31"/>
    </w:p>
    <w:p w14:paraId="38CDCE92" w14:textId="77777777" w:rsidR="009C4460" w:rsidRDefault="009C4460" w:rsidP="000B692A">
      <w:pPr>
        <w:pStyle w:val="SLSCSub-Heading"/>
      </w:pPr>
      <w:bookmarkStart w:id="32" w:name="_Toc487552931"/>
      <w:r>
        <w:t>4.1</w:t>
      </w:r>
      <w:r>
        <w:tab/>
        <w:t>Introduction</w:t>
      </w:r>
      <w:bookmarkEnd w:id="32"/>
    </w:p>
    <w:p w14:paraId="4A7A80C5" w14:textId="73304BA4" w:rsidR="009C4460" w:rsidRDefault="009C4460" w:rsidP="009C4460">
      <w:pPr>
        <w:pStyle w:val="SLSCBodyText"/>
      </w:pPr>
      <w:r>
        <w:t xml:space="preserve">The Central Management System (CMS) is a computer environment (illustrated in Figure 1) that provides all shared System services, and consolidates and stores all System data. A User may specify a Central Management System as part of a complete integrated Turnkey System, or as a Modular Component to be integrated with the other Components available. It is very important that if purchased as a Component, it demonstrates high levels of Compatibility and Interoperability to function with other Components such as a Backhaul Communication Network, Field Device Communication Network and/or </w:t>
      </w:r>
      <w:r w:rsidR="00E63ABC">
        <w:t>Light Point Controller</w:t>
      </w:r>
      <w:r>
        <w:t>s and/or third</w:t>
      </w:r>
      <w:r w:rsidR="00021954">
        <w:t>-</w:t>
      </w:r>
      <w:r>
        <w:t>party applications such as transport systems, Geographical Information Systems and/or Asset Management Systems.</w:t>
      </w:r>
    </w:p>
    <w:p w14:paraId="58AAD537" w14:textId="5FE04EA2" w:rsidR="009C4460" w:rsidRDefault="00FB4820" w:rsidP="00E131C6">
      <w:pPr>
        <w:pStyle w:val="SLSCBodyText"/>
      </w:pPr>
      <w:r>
        <w:t>The</w:t>
      </w:r>
      <w:r w:rsidR="009C4460">
        <w:t xml:space="preserve"> suggested technical specifications </w:t>
      </w:r>
      <w:r w:rsidR="00E63ABC">
        <w:t xml:space="preserve">below </w:t>
      </w:r>
      <w:r w:rsidR="009C4460">
        <w:t>for a Central Management System to be installed as part of the Public Lighting Control System</w:t>
      </w:r>
      <w:r>
        <w:t xml:space="preserve"> are </w:t>
      </w:r>
      <w:r w:rsidR="00E63ABC">
        <w:t xml:space="preserve">also </w:t>
      </w:r>
      <w:r>
        <w:t>contained within the Returnable Schedule B (i) spreadsheet – Central Management System</w:t>
      </w:r>
      <w:r w:rsidR="009C4460">
        <w:t>.</w:t>
      </w:r>
    </w:p>
    <w:p w14:paraId="2CC27C0B" w14:textId="77777777" w:rsidR="009C4460" w:rsidRDefault="009C4460" w:rsidP="000B692A">
      <w:pPr>
        <w:pStyle w:val="SLSCSub-Heading"/>
      </w:pPr>
      <w:bookmarkStart w:id="33" w:name="_Toc487552932"/>
      <w:r>
        <w:t>4.2</w:t>
      </w:r>
      <w:r>
        <w:tab/>
        <w:t>Physical Features and Requirements</w:t>
      </w:r>
      <w:bookmarkEnd w:id="33"/>
      <w:r>
        <w:t xml:space="preserve"> </w:t>
      </w:r>
    </w:p>
    <w:p w14:paraId="3C1D7C67" w14:textId="3C68F148" w:rsidR="009C4460" w:rsidRDefault="009C4460" w:rsidP="00A13E8E">
      <w:pPr>
        <w:pStyle w:val="SLSCBodyText"/>
        <w:numPr>
          <w:ilvl w:val="1"/>
          <w:numId w:val="2"/>
        </w:numPr>
      </w:pPr>
      <w:r>
        <w:t>The System shall use a Central Management System that is hosted by:</w:t>
      </w:r>
    </w:p>
    <w:p w14:paraId="523A3D0E" w14:textId="26BC229B" w:rsidR="009C4460" w:rsidRPr="008E6BA7" w:rsidRDefault="009C4460" w:rsidP="006244A7">
      <w:pPr>
        <w:pStyle w:val="SLSCInset"/>
        <w:rPr>
          <w:rStyle w:val="SLSCBLUEAction"/>
        </w:rPr>
      </w:pPr>
      <w:r w:rsidRPr="008E6BA7">
        <w:rPr>
          <w:rStyle w:val="SLSCBLUEAction"/>
        </w:rPr>
        <w:t xml:space="preserve">Select ONE </w:t>
      </w:r>
      <w:r w:rsidR="0014524D">
        <w:rPr>
          <w:rStyle w:val="SLSCBLUEAction"/>
        </w:rPr>
        <w:t xml:space="preserve">or more </w:t>
      </w:r>
      <w:r w:rsidRPr="008E6BA7">
        <w:rPr>
          <w:rStyle w:val="SLSCBLUEAction"/>
        </w:rPr>
        <w:t>of the following options</w:t>
      </w:r>
      <w:r w:rsidR="00826334">
        <w:rPr>
          <w:rStyle w:val="SLSCBLUEAction"/>
        </w:rPr>
        <w:t>:</w:t>
      </w:r>
    </w:p>
    <w:p w14:paraId="1F45206C" w14:textId="3B358CF2" w:rsidR="009C4460" w:rsidRPr="008E6BA7" w:rsidRDefault="009C4460" w:rsidP="007475B0">
      <w:pPr>
        <w:pStyle w:val="SLSCBodyText"/>
        <w:numPr>
          <w:ilvl w:val="0"/>
          <w:numId w:val="90"/>
        </w:numPr>
        <w:rPr>
          <w:rStyle w:val="SLSCGreenOption"/>
        </w:rPr>
      </w:pPr>
      <w:r w:rsidRPr="008E6BA7">
        <w:rPr>
          <w:rStyle w:val="SLSCGreenOption"/>
        </w:rPr>
        <w:t>The User or a User specified Third Party</w:t>
      </w:r>
    </w:p>
    <w:p w14:paraId="39F99D03" w14:textId="106CEF91" w:rsidR="009C4460" w:rsidRPr="008E6BA7" w:rsidRDefault="009C4460" w:rsidP="007475B0">
      <w:pPr>
        <w:pStyle w:val="SLSCBodyText"/>
        <w:numPr>
          <w:ilvl w:val="0"/>
          <w:numId w:val="90"/>
        </w:numPr>
        <w:rPr>
          <w:rStyle w:val="SLSCGreenOption"/>
        </w:rPr>
      </w:pPr>
      <w:r w:rsidRPr="008E6BA7">
        <w:rPr>
          <w:rStyle w:val="SLSCGreenOption"/>
        </w:rPr>
        <w:t>The Vendor. Hosting fees to be incorporated in first cost</w:t>
      </w:r>
    </w:p>
    <w:p w14:paraId="38094465" w14:textId="1220625C" w:rsidR="009C4460" w:rsidRDefault="009C4460" w:rsidP="007475B0">
      <w:pPr>
        <w:pStyle w:val="SLSCBodyText"/>
        <w:numPr>
          <w:ilvl w:val="0"/>
          <w:numId w:val="90"/>
        </w:numPr>
        <w:rPr>
          <w:rStyle w:val="SLSCGreenOption"/>
        </w:rPr>
      </w:pPr>
      <w:r w:rsidRPr="008E6BA7">
        <w:rPr>
          <w:rStyle w:val="SLSCGreenOption"/>
        </w:rPr>
        <w:t>The Vendor. Hosting fees to be separately identified as a recurring cost</w:t>
      </w:r>
    </w:p>
    <w:p w14:paraId="7801F351" w14:textId="1ED2D7BA" w:rsidR="003D479D" w:rsidRPr="008E6BA7" w:rsidRDefault="003D479D" w:rsidP="007475B0">
      <w:pPr>
        <w:pStyle w:val="SLSCBodyText"/>
        <w:numPr>
          <w:ilvl w:val="0"/>
          <w:numId w:val="90"/>
        </w:numPr>
        <w:rPr>
          <w:rStyle w:val="SLSCGreenOption"/>
        </w:rPr>
      </w:pPr>
      <w:r>
        <w:rPr>
          <w:rStyle w:val="SLSCGreenOption"/>
        </w:rPr>
        <w:t>The Vendor</w:t>
      </w:r>
      <w:r w:rsidR="00111CAB">
        <w:rPr>
          <w:rStyle w:val="SLSCGreenOption"/>
        </w:rPr>
        <w:t xml:space="preserve"> or 3</w:t>
      </w:r>
      <w:r w:rsidR="00111CAB" w:rsidRPr="00111CAB">
        <w:rPr>
          <w:rStyle w:val="SLSCGreenOption"/>
          <w:vertAlign w:val="superscript"/>
        </w:rPr>
        <w:t>rd</w:t>
      </w:r>
      <w:r w:rsidR="00111CAB">
        <w:rPr>
          <w:rStyle w:val="SLSCGreenOption"/>
        </w:rPr>
        <w:t xml:space="preserve"> party host</w:t>
      </w:r>
      <w:r w:rsidR="00021954">
        <w:rPr>
          <w:rStyle w:val="SLSCGreenOption"/>
        </w:rPr>
        <w:t xml:space="preserve"> </w:t>
      </w:r>
      <w:r w:rsidR="00111CAB" w:rsidRPr="00111CAB">
        <w:rPr>
          <w:rStyle w:val="SLSCGreenOption"/>
          <w:i w:val="0"/>
          <w:iCs/>
          <w:color w:val="00B0F0"/>
        </w:rPr>
        <w:t>[Insert</w:t>
      </w:r>
      <w:r w:rsidRPr="00111CAB">
        <w:rPr>
          <w:rStyle w:val="SLSCGreenOption"/>
          <w:i w:val="0"/>
          <w:iCs/>
          <w:color w:val="00B0F0"/>
        </w:rPr>
        <w:t xml:space="preserve"> “</w:t>
      </w:r>
      <w:r w:rsidR="00111CAB" w:rsidRPr="00111CAB">
        <w:rPr>
          <w:rStyle w:val="SLSCGreenOption"/>
          <w:i w:val="0"/>
          <w:iCs/>
          <w:color w:val="00B0F0"/>
        </w:rPr>
        <w:t>i</w:t>
      </w:r>
      <w:r w:rsidRPr="00111CAB">
        <w:rPr>
          <w:rStyle w:val="SLSCGreenOption"/>
          <w:i w:val="0"/>
          <w:iCs/>
          <w:color w:val="00B0F0"/>
        </w:rPr>
        <w:t>n Australia” or “</w:t>
      </w:r>
      <w:r w:rsidR="00111CAB" w:rsidRPr="00111CAB">
        <w:rPr>
          <w:rStyle w:val="SLSCGreenOption"/>
          <w:i w:val="0"/>
          <w:iCs/>
          <w:color w:val="00B0F0"/>
        </w:rPr>
        <w:t>i</w:t>
      </w:r>
      <w:r w:rsidRPr="00111CAB">
        <w:rPr>
          <w:rStyle w:val="SLSCGreenOption"/>
          <w:i w:val="0"/>
          <w:iCs/>
          <w:color w:val="00B0F0"/>
        </w:rPr>
        <w:t>n New Zealand”, if data sovereignty is a factor</w:t>
      </w:r>
      <w:r w:rsidR="00111CAB" w:rsidRPr="00111CAB">
        <w:rPr>
          <w:rStyle w:val="SLSCGreenOption"/>
          <w:i w:val="0"/>
          <w:iCs/>
          <w:color w:val="00B0F0"/>
        </w:rPr>
        <w:t>]</w:t>
      </w:r>
    </w:p>
    <w:p w14:paraId="5691BB65" w14:textId="4F2155B6" w:rsidR="009C4460" w:rsidRPr="008E6BA7" w:rsidRDefault="009C4460" w:rsidP="007475B0">
      <w:pPr>
        <w:pStyle w:val="SLSCBodyText"/>
        <w:numPr>
          <w:ilvl w:val="0"/>
          <w:numId w:val="90"/>
        </w:numPr>
        <w:rPr>
          <w:rStyle w:val="SLSCGreenOption"/>
        </w:rPr>
      </w:pPr>
      <w:r w:rsidRPr="008E6BA7">
        <w:rPr>
          <w:rStyle w:val="SLSCGreenOption"/>
        </w:rPr>
        <w:t>Other - Vendor proposed option</w:t>
      </w:r>
    </w:p>
    <w:p w14:paraId="1B36864A" w14:textId="2831DC53" w:rsidR="00700D7B" w:rsidRDefault="00700D7B" w:rsidP="00A13E8E">
      <w:pPr>
        <w:pStyle w:val="SLSCBodyText"/>
        <w:numPr>
          <w:ilvl w:val="1"/>
          <w:numId w:val="2"/>
        </w:numPr>
      </w:pPr>
      <w:r>
        <w:t>The Vendor shall provide a description of the overall architecture, availability, reliability, scalability and security approach of the System irrespective of the hosting location and arrangements.</w:t>
      </w:r>
    </w:p>
    <w:p w14:paraId="2FCEF054" w14:textId="7F167294" w:rsidR="009C4460" w:rsidRDefault="009C4460" w:rsidP="00A13E8E">
      <w:pPr>
        <w:pStyle w:val="SLSCBodyText"/>
        <w:numPr>
          <w:ilvl w:val="1"/>
          <w:numId w:val="2"/>
        </w:numPr>
      </w:pPr>
      <w:r>
        <w:t>The Vendor shall provide sample screen images depicting the following features and functions:</w:t>
      </w:r>
    </w:p>
    <w:p w14:paraId="30E689CD" w14:textId="1E7BC68C" w:rsidR="009C4460" w:rsidRDefault="009C4460" w:rsidP="007475B0">
      <w:pPr>
        <w:pStyle w:val="SLSCBodyText"/>
        <w:numPr>
          <w:ilvl w:val="0"/>
          <w:numId w:val="91"/>
        </w:numPr>
      </w:pPr>
      <w:r w:rsidRPr="008E6BA7">
        <w:rPr>
          <w:b/>
        </w:rPr>
        <w:t>Commissioning:</w:t>
      </w:r>
      <w:r>
        <w:t xml:space="preserve"> Installation and Configuration process of a new </w:t>
      </w:r>
      <w:r w:rsidR="00E63ABC">
        <w:t>Light Point Controller</w:t>
      </w:r>
    </w:p>
    <w:p w14:paraId="17415BA9" w14:textId="2B48AF59" w:rsidR="009C4460" w:rsidRDefault="009C4460" w:rsidP="007475B0">
      <w:pPr>
        <w:pStyle w:val="SLSCBodyText"/>
        <w:numPr>
          <w:ilvl w:val="0"/>
          <w:numId w:val="91"/>
        </w:numPr>
      </w:pPr>
      <w:r w:rsidRPr="008E6BA7">
        <w:rPr>
          <w:b/>
        </w:rPr>
        <w:t>Inventory:</w:t>
      </w:r>
      <w:r>
        <w:t xml:space="preserve"> Luminaire/</w:t>
      </w:r>
      <w:r w:rsidR="00E63ABC">
        <w:t>Light Point Controller</w:t>
      </w:r>
      <w:r w:rsidR="00317454">
        <w:t xml:space="preserve"> </w:t>
      </w:r>
      <w:r>
        <w:t xml:space="preserve">location with </w:t>
      </w:r>
      <w:proofErr w:type="spellStart"/>
      <w:r>
        <w:t>selectability</w:t>
      </w:r>
      <w:proofErr w:type="spellEnd"/>
      <w:r>
        <w:t xml:space="preserve"> on maps (e.g. using a lasso tool), description with multiple attributes (including identifier, type, model, supplier, address, etc.), ability to colour code assets and obtain a street level view of asset location – e.g. Google Street View</w:t>
      </w:r>
    </w:p>
    <w:p w14:paraId="4166223C" w14:textId="25117F2D" w:rsidR="009C4460" w:rsidRDefault="009C4460" w:rsidP="007475B0">
      <w:pPr>
        <w:pStyle w:val="SLSCBodyText"/>
        <w:numPr>
          <w:ilvl w:val="0"/>
          <w:numId w:val="91"/>
        </w:numPr>
      </w:pPr>
      <w:r w:rsidRPr="008E6BA7">
        <w:rPr>
          <w:b/>
        </w:rPr>
        <w:t>Schedules/Calendars:</w:t>
      </w:r>
      <w:r>
        <w:t xml:space="preserve"> Defining schedules, assigning schedules to days and applying these calendars to groups of Light Point Controllers</w:t>
      </w:r>
    </w:p>
    <w:p w14:paraId="063C2859" w14:textId="10BC5B91" w:rsidR="009C4460" w:rsidRDefault="009C4460" w:rsidP="007475B0">
      <w:pPr>
        <w:pStyle w:val="SLSCBodyText"/>
        <w:numPr>
          <w:ilvl w:val="0"/>
          <w:numId w:val="91"/>
        </w:numPr>
      </w:pPr>
      <w:r w:rsidRPr="008E6BA7">
        <w:rPr>
          <w:b/>
        </w:rPr>
        <w:lastRenderedPageBreak/>
        <w:t>Failure analysis</w:t>
      </w:r>
      <w:r>
        <w:t xml:space="preserve">: Display Luminaire and electrical failures on maps for the whole </w:t>
      </w:r>
      <w:r w:rsidR="00021954">
        <w:t>community</w:t>
      </w:r>
      <w:r>
        <w:t xml:space="preserve"> (very high zoom level) and for a particular geographical section (low zoom level, e.g. a block) on road maps as well as satellite map, from several map providers</w:t>
      </w:r>
    </w:p>
    <w:p w14:paraId="4CE49BEC" w14:textId="50D4DA02" w:rsidR="009C4460" w:rsidRDefault="009C4460" w:rsidP="007475B0">
      <w:pPr>
        <w:pStyle w:val="SLSCBodyText"/>
        <w:numPr>
          <w:ilvl w:val="0"/>
          <w:numId w:val="91"/>
        </w:numPr>
      </w:pPr>
      <w:r w:rsidRPr="008E6BA7">
        <w:rPr>
          <w:b/>
        </w:rPr>
        <w:t>Real time view:</w:t>
      </w:r>
      <w:r>
        <w:t xml:space="preserve"> Light Point Controller and Gateway status (i.e. online, online reporting error, offline, failures), luminaire status (On, Off, dimming level)</w:t>
      </w:r>
    </w:p>
    <w:p w14:paraId="793E9269" w14:textId="2EC1833F" w:rsidR="009C4460" w:rsidRDefault="009C4460" w:rsidP="007475B0">
      <w:pPr>
        <w:pStyle w:val="SLSCBodyText"/>
        <w:numPr>
          <w:ilvl w:val="0"/>
          <w:numId w:val="91"/>
        </w:numPr>
      </w:pPr>
      <w:r w:rsidRPr="00A13822">
        <w:rPr>
          <w:b/>
        </w:rPr>
        <w:t>Data analytics:</w:t>
      </w:r>
      <w:r>
        <w:t xml:space="preserve"> System power quality on any particular luminaire (including current requirements, peak requirement in last prescribed time period) and generally displaying the history of any collected data on any </w:t>
      </w:r>
      <w:r w:rsidR="00E63ABC">
        <w:t>Light Point Controller</w:t>
      </w:r>
    </w:p>
    <w:p w14:paraId="7083B2A3" w14:textId="41888E22" w:rsidR="009C4460" w:rsidRDefault="009C4460" w:rsidP="007475B0">
      <w:pPr>
        <w:pStyle w:val="SLSCBodyText"/>
        <w:numPr>
          <w:ilvl w:val="0"/>
          <w:numId w:val="91"/>
        </w:numPr>
      </w:pPr>
      <w:r w:rsidRPr="00A13822">
        <w:rPr>
          <w:b/>
        </w:rPr>
        <w:t>Energy consumption:</w:t>
      </w:r>
      <w:r>
        <w:t xml:space="preserve"> System energy consumption (daily, weekly, monthly, quarterly and annually over a user-defined time period)</w:t>
      </w:r>
    </w:p>
    <w:p w14:paraId="07691805" w14:textId="0FCF81D4" w:rsidR="009C4460" w:rsidRDefault="009C4460" w:rsidP="00A13E8E">
      <w:pPr>
        <w:pStyle w:val="SLSCBodyText"/>
        <w:numPr>
          <w:ilvl w:val="1"/>
          <w:numId w:val="2"/>
        </w:numPr>
      </w:pPr>
      <w:r>
        <w:t>The CMS shall be accessible to authorised individual users only by unique user identifier and password</w:t>
      </w:r>
      <w:r w:rsidR="00F91839">
        <w:t xml:space="preserve"> </w:t>
      </w:r>
      <w:r w:rsidR="001B2C57">
        <w:t>loss to prevent unauthorised access or control of the system</w:t>
      </w:r>
      <w:r>
        <w:t>.</w:t>
      </w:r>
    </w:p>
    <w:p w14:paraId="65CB3495" w14:textId="62A54132" w:rsidR="009C4460" w:rsidRDefault="009C4460" w:rsidP="00A13E8E">
      <w:pPr>
        <w:pStyle w:val="SLSCBodyText"/>
        <w:numPr>
          <w:ilvl w:val="1"/>
          <w:numId w:val="2"/>
        </w:numPr>
      </w:pPr>
      <w:r>
        <w:t>The CMS shall be accessible to authorised third party applications through a secure API.</w:t>
      </w:r>
    </w:p>
    <w:p w14:paraId="3FAD1DE2" w14:textId="3A800255" w:rsidR="009C4460" w:rsidRDefault="009C4460" w:rsidP="00A13E8E">
      <w:pPr>
        <w:pStyle w:val="SLSCBodyText"/>
        <w:numPr>
          <w:ilvl w:val="1"/>
          <w:numId w:val="2"/>
        </w:numPr>
      </w:pPr>
      <w:r>
        <w:t>The CMS shall be capable of restricting user access to specific functions. These functions shall include the following:</w:t>
      </w:r>
    </w:p>
    <w:p w14:paraId="6F603433" w14:textId="2A329CDE" w:rsidR="009C4460" w:rsidRDefault="009C4460" w:rsidP="007475B0">
      <w:pPr>
        <w:pStyle w:val="SLSCBodyText"/>
        <w:numPr>
          <w:ilvl w:val="0"/>
          <w:numId w:val="92"/>
        </w:numPr>
      </w:pPr>
      <w:r>
        <w:t>Creating and managing users and groups</w:t>
      </w:r>
    </w:p>
    <w:p w14:paraId="58BF8535" w14:textId="6688F67F" w:rsidR="009C4460" w:rsidRDefault="009C4460" w:rsidP="007475B0">
      <w:pPr>
        <w:pStyle w:val="SLSCBodyText"/>
        <w:numPr>
          <w:ilvl w:val="0"/>
          <w:numId w:val="92"/>
        </w:numPr>
      </w:pPr>
      <w:r>
        <w:t xml:space="preserve">Installing/Commissioning/Removing/Replacing one or more </w:t>
      </w:r>
      <w:r w:rsidR="00E63ABC">
        <w:t>Light Point Controller</w:t>
      </w:r>
      <w:r w:rsidR="00A43184">
        <w:t>s</w:t>
      </w:r>
      <w:r w:rsidR="00E63ABC">
        <w:t xml:space="preserve"> </w:t>
      </w:r>
    </w:p>
    <w:p w14:paraId="466625AF" w14:textId="2F6551F6" w:rsidR="009C4460" w:rsidRDefault="009C4460" w:rsidP="007475B0">
      <w:pPr>
        <w:pStyle w:val="SLSCBodyText"/>
        <w:numPr>
          <w:ilvl w:val="0"/>
          <w:numId w:val="92"/>
        </w:numPr>
      </w:pPr>
      <w:r>
        <w:t xml:space="preserve">Configuring one or more </w:t>
      </w:r>
      <w:r w:rsidR="00E63ABC">
        <w:t>Light Point Controller</w:t>
      </w:r>
      <w:r w:rsidR="00A43184">
        <w:t>s</w:t>
      </w:r>
      <w:r w:rsidR="00EE1F29">
        <w:t xml:space="preserve"> </w:t>
      </w:r>
    </w:p>
    <w:p w14:paraId="57C085D6" w14:textId="0866D47E" w:rsidR="009C4460" w:rsidRDefault="009C4460" w:rsidP="007475B0">
      <w:pPr>
        <w:pStyle w:val="SLSCBodyText"/>
        <w:numPr>
          <w:ilvl w:val="0"/>
          <w:numId w:val="92"/>
        </w:numPr>
      </w:pPr>
      <w:r>
        <w:t>Applying a lighting strategy (switching and dimming times and levels based on photocell and/or astronomical clock and/or fixed times and/or events)</w:t>
      </w:r>
    </w:p>
    <w:p w14:paraId="0FDB45BA" w14:textId="540AE823" w:rsidR="009C4460" w:rsidRDefault="009C4460" w:rsidP="007475B0">
      <w:pPr>
        <w:pStyle w:val="SLSCBodyText"/>
        <w:numPr>
          <w:ilvl w:val="0"/>
          <w:numId w:val="92"/>
        </w:numPr>
      </w:pPr>
      <w:r>
        <w:t>Collecting, displaying and analysing luminaire and electrical failures on maps and reports</w:t>
      </w:r>
    </w:p>
    <w:p w14:paraId="6A0EA205" w14:textId="4C189FEC" w:rsidR="009C4460" w:rsidRDefault="009C4460" w:rsidP="007475B0">
      <w:pPr>
        <w:pStyle w:val="SLSCBodyText"/>
        <w:numPr>
          <w:ilvl w:val="0"/>
          <w:numId w:val="92"/>
        </w:numPr>
      </w:pPr>
      <w:r>
        <w:t xml:space="preserve">Controlling and monitoring one or more </w:t>
      </w:r>
      <w:bookmarkStart w:id="34" w:name="_Hlk45105969"/>
      <w:r w:rsidR="00E63ABC">
        <w:t>Light Point Controller</w:t>
      </w:r>
      <w:r w:rsidR="00A43184">
        <w:t>s</w:t>
      </w:r>
      <w:r w:rsidR="00EE1F29">
        <w:t xml:space="preserve"> </w:t>
      </w:r>
      <w:bookmarkEnd w:id="34"/>
      <w:r>
        <w:t>in real time</w:t>
      </w:r>
    </w:p>
    <w:p w14:paraId="4E6A9586" w14:textId="7C818AA9" w:rsidR="009C4460" w:rsidRDefault="009C4460" w:rsidP="007475B0">
      <w:pPr>
        <w:pStyle w:val="SLSCBodyText"/>
        <w:numPr>
          <w:ilvl w:val="0"/>
          <w:numId w:val="92"/>
        </w:numPr>
      </w:pPr>
      <w:r>
        <w:t>Report generation for failure, energy and other purposes</w:t>
      </w:r>
    </w:p>
    <w:p w14:paraId="69F70B3F" w14:textId="6E927C08" w:rsidR="009C4460" w:rsidRDefault="009C4460" w:rsidP="007475B0">
      <w:pPr>
        <w:pStyle w:val="SLSCBodyText"/>
        <w:numPr>
          <w:ilvl w:val="0"/>
          <w:numId w:val="92"/>
        </w:numPr>
      </w:pPr>
      <w:r>
        <w:t>Custom report generation</w:t>
      </w:r>
    </w:p>
    <w:p w14:paraId="45775A5C" w14:textId="01EB5A09" w:rsidR="009C4460" w:rsidRDefault="009C4460" w:rsidP="00A13E8E">
      <w:pPr>
        <w:pStyle w:val="SLSCBodyText"/>
        <w:numPr>
          <w:ilvl w:val="1"/>
          <w:numId w:val="2"/>
        </w:numPr>
      </w:pPr>
      <w:r>
        <w:t>The CMS shall be accessible through a handheld mobile device (smart phone and/or tablet) in a format designed to accommodate the size and user interface of the mobile device.</w:t>
      </w:r>
    </w:p>
    <w:p w14:paraId="0ED25989" w14:textId="0D7C9AD7" w:rsidR="009C4460" w:rsidRDefault="009C4460" w:rsidP="00A13E8E">
      <w:pPr>
        <w:pStyle w:val="SLSCBodyText"/>
        <w:numPr>
          <w:ilvl w:val="1"/>
          <w:numId w:val="2"/>
        </w:numPr>
      </w:pPr>
      <w:r>
        <w:t xml:space="preserve">All asset data shall be stored on the CMS. It shall be capable of storing the following asset and warranty information for all </w:t>
      </w:r>
      <w:r w:rsidR="00A43184">
        <w:t>l</w:t>
      </w:r>
      <w:r>
        <w:t xml:space="preserve">ighting </w:t>
      </w:r>
      <w:r w:rsidR="00A43184">
        <w:t>c</w:t>
      </w:r>
      <w:r>
        <w:t xml:space="preserve">ontrol </w:t>
      </w:r>
      <w:r w:rsidR="00A43184">
        <w:t>p</w:t>
      </w:r>
      <w:r>
        <w:t>oints:</w:t>
      </w:r>
    </w:p>
    <w:p w14:paraId="36C195A4" w14:textId="6C3E3C50" w:rsidR="009C4460" w:rsidRDefault="009C4460" w:rsidP="007475B0">
      <w:pPr>
        <w:pStyle w:val="SLSCBodyText"/>
        <w:numPr>
          <w:ilvl w:val="0"/>
          <w:numId w:val="93"/>
        </w:numPr>
      </w:pPr>
      <w:r>
        <w:t>Column number (Note: some lighting columns may be fitted with than one luminaire)</w:t>
      </w:r>
    </w:p>
    <w:p w14:paraId="3B96893F" w14:textId="582D7220" w:rsidR="009C4460" w:rsidRDefault="009C4460" w:rsidP="007475B0">
      <w:pPr>
        <w:pStyle w:val="SLSCBodyText"/>
        <w:numPr>
          <w:ilvl w:val="0"/>
          <w:numId w:val="93"/>
        </w:numPr>
      </w:pPr>
      <w:r>
        <w:t>Column type</w:t>
      </w:r>
    </w:p>
    <w:p w14:paraId="191C1978" w14:textId="21C5ABA6" w:rsidR="009C4460" w:rsidRDefault="009C4460" w:rsidP="007475B0">
      <w:pPr>
        <w:pStyle w:val="SLSCBodyText"/>
        <w:numPr>
          <w:ilvl w:val="0"/>
          <w:numId w:val="93"/>
        </w:numPr>
      </w:pPr>
      <w:r>
        <w:t xml:space="preserve">Light Point Controller unique identifier on the network </w:t>
      </w:r>
    </w:p>
    <w:p w14:paraId="6609D36E" w14:textId="79C88383" w:rsidR="009C4460" w:rsidRDefault="009C4460" w:rsidP="007475B0">
      <w:pPr>
        <w:pStyle w:val="SLSCBodyText"/>
        <w:numPr>
          <w:ilvl w:val="0"/>
          <w:numId w:val="93"/>
        </w:numPr>
      </w:pPr>
      <w:r>
        <w:t>Light Point Controller make, model and firmware version</w:t>
      </w:r>
    </w:p>
    <w:p w14:paraId="2200FDB4" w14:textId="30204BF1" w:rsidR="009C4460" w:rsidRDefault="009C4460" w:rsidP="007475B0">
      <w:pPr>
        <w:pStyle w:val="SLSCBodyText"/>
        <w:numPr>
          <w:ilvl w:val="0"/>
          <w:numId w:val="93"/>
        </w:numPr>
      </w:pPr>
      <w:r>
        <w:t>Column GPS location</w:t>
      </w:r>
    </w:p>
    <w:p w14:paraId="1B119498" w14:textId="55EA9044" w:rsidR="009C4460" w:rsidRDefault="009C4460" w:rsidP="007475B0">
      <w:pPr>
        <w:pStyle w:val="SLSCBodyText"/>
        <w:numPr>
          <w:ilvl w:val="0"/>
          <w:numId w:val="93"/>
        </w:numPr>
      </w:pPr>
      <w:r>
        <w:t>Column grouping</w:t>
      </w:r>
    </w:p>
    <w:p w14:paraId="0C7E5986" w14:textId="728814DC" w:rsidR="009C4460" w:rsidRDefault="009C4460" w:rsidP="007475B0">
      <w:pPr>
        <w:pStyle w:val="SLSCBodyText"/>
        <w:numPr>
          <w:ilvl w:val="0"/>
          <w:numId w:val="93"/>
        </w:numPr>
      </w:pPr>
      <w:r>
        <w:t xml:space="preserve">Luminaire make and model </w:t>
      </w:r>
    </w:p>
    <w:p w14:paraId="663D1609" w14:textId="1B3F1FD3" w:rsidR="009C4460" w:rsidRDefault="009C4460" w:rsidP="007475B0">
      <w:pPr>
        <w:pStyle w:val="SLSCBodyText"/>
        <w:numPr>
          <w:ilvl w:val="0"/>
          <w:numId w:val="93"/>
        </w:numPr>
      </w:pPr>
      <w:r>
        <w:t>Luminaire optic and/or light distribution description</w:t>
      </w:r>
    </w:p>
    <w:p w14:paraId="5083457D" w14:textId="2D6B08EE" w:rsidR="009C4460" w:rsidRDefault="009C4460" w:rsidP="007475B0">
      <w:pPr>
        <w:pStyle w:val="SLSCBodyText"/>
        <w:numPr>
          <w:ilvl w:val="0"/>
          <w:numId w:val="93"/>
        </w:numPr>
      </w:pPr>
      <w:r>
        <w:t>Luminaire nominal input voltage</w:t>
      </w:r>
    </w:p>
    <w:p w14:paraId="570DADAA" w14:textId="7D508083" w:rsidR="009C4460" w:rsidRDefault="009C4460" w:rsidP="007475B0">
      <w:pPr>
        <w:pStyle w:val="SLSCBodyText"/>
        <w:numPr>
          <w:ilvl w:val="0"/>
          <w:numId w:val="93"/>
        </w:numPr>
      </w:pPr>
      <w:r>
        <w:t>Luminaire system power (Luminaire and Light Point Controller) (Watts)</w:t>
      </w:r>
    </w:p>
    <w:p w14:paraId="42CC4A1E" w14:textId="1D8C9DEE" w:rsidR="009C4460" w:rsidRDefault="009C4460" w:rsidP="007475B0">
      <w:pPr>
        <w:pStyle w:val="SLSCBodyText"/>
        <w:numPr>
          <w:ilvl w:val="0"/>
          <w:numId w:val="93"/>
        </w:numPr>
      </w:pPr>
      <w:r>
        <w:lastRenderedPageBreak/>
        <w:t>Luminaire installation date</w:t>
      </w:r>
    </w:p>
    <w:p w14:paraId="3244484D" w14:textId="53590EE6" w:rsidR="009C4460" w:rsidRDefault="009C4460" w:rsidP="007475B0">
      <w:pPr>
        <w:pStyle w:val="SLSCBodyText"/>
        <w:numPr>
          <w:ilvl w:val="0"/>
          <w:numId w:val="93"/>
        </w:numPr>
      </w:pPr>
      <w:r>
        <w:t>LED power supply (driver) make and model and firmware version</w:t>
      </w:r>
    </w:p>
    <w:p w14:paraId="00967EEE" w14:textId="22668CF2" w:rsidR="009C4460" w:rsidRDefault="009C4460" w:rsidP="007475B0">
      <w:pPr>
        <w:pStyle w:val="SLSCBodyText"/>
        <w:numPr>
          <w:ilvl w:val="0"/>
          <w:numId w:val="93"/>
        </w:numPr>
      </w:pPr>
      <w:r>
        <w:t>Electricity Retailer(s) and/or DNSP billing account number (there may be multiple retailers).</w:t>
      </w:r>
    </w:p>
    <w:p w14:paraId="2890127B" w14:textId="2FE16294" w:rsidR="009C4460" w:rsidRDefault="009C4460" w:rsidP="007475B0">
      <w:pPr>
        <w:pStyle w:val="SLSCBodyText"/>
        <w:numPr>
          <w:ilvl w:val="0"/>
          <w:numId w:val="93"/>
        </w:numPr>
      </w:pPr>
      <w:r>
        <w:t xml:space="preserve">Other information </w:t>
      </w:r>
      <w:r w:rsidRPr="00E00391">
        <w:rPr>
          <w:rStyle w:val="SLSCBLUEAction"/>
        </w:rPr>
        <w:t>[</w:t>
      </w:r>
      <w:r w:rsidR="005026D1">
        <w:rPr>
          <w:rStyle w:val="SLSCBLUEAction"/>
        </w:rPr>
        <w:t>R</w:t>
      </w:r>
      <w:r w:rsidRPr="00E00391">
        <w:rPr>
          <w:rStyle w:val="SLSCBLUEAction"/>
        </w:rPr>
        <w:t>equired information descriptio</w:t>
      </w:r>
      <w:r w:rsidRPr="00AE447B">
        <w:rPr>
          <w:rStyle w:val="SLSCBLUEAction"/>
        </w:rPr>
        <w:t>n]</w:t>
      </w:r>
    </w:p>
    <w:p w14:paraId="3A21BDFE" w14:textId="61AEB088" w:rsidR="009C4460" w:rsidRDefault="009C4460" w:rsidP="00A13E8E">
      <w:pPr>
        <w:pStyle w:val="SLSCBodyText"/>
        <w:numPr>
          <w:ilvl w:val="1"/>
          <w:numId w:val="2"/>
        </w:numPr>
      </w:pPr>
      <w:r>
        <w:t xml:space="preserve">The Central Management System shall be capable of </w:t>
      </w:r>
      <w:r w:rsidR="00A43184">
        <w:t>r</w:t>
      </w:r>
      <w:r>
        <w:t xml:space="preserve">etrieving and </w:t>
      </w:r>
      <w:r w:rsidR="00A43184">
        <w:t>s</w:t>
      </w:r>
      <w:r>
        <w:t>toring all remote monitoring data.</w:t>
      </w:r>
    </w:p>
    <w:p w14:paraId="3B829F4A" w14:textId="67D24A94" w:rsidR="009C4460" w:rsidRDefault="009C4460" w:rsidP="00A13E8E">
      <w:pPr>
        <w:pStyle w:val="SLSCBodyText"/>
        <w:numPr>
          <w:ilvl w:val="1"/>
          <w:numId w:val="2"/>
        </w:numPr>
      </w:pPr>
      <w:r w:rsidRPr="002B1082">
        <w:rPr>
          <w:rStyle w:val="SLSCGreenOption"/>
        </w:rPr>
        <w:t>Optional:</w:t>
      </w:r>
      <w:r>
        <w:t xml:space="preserve"> The Central Management System shall integrate with the requirements of existing User systems (e.g. Council</w:t>
      </w:r>
      <w:r w:rsidR="001B2C57">
        <w:t>, Road Authority</w:t>
      </w:r>
      <w:r>
        <w:t xml:space="preserve"> or DNSP):</w:t>
      </w:r>
    </w:p>
    <w:p w14:paraId="1D25AC28" w14:textId="260FE0B0" w:rsidR="009C4460" w:rsidRDefault="009C4460" w:rsidP="007475B0">
      <w:pPr>
        <w:pStyle w:val="SLSCBodyText"/>
        <w:numPr>
          <w:ilvl w:val="0"/>
          <w:numId w:val="94"/>
        </w:numPr>
      </w:pPr>
      <w:r>
        <w:t xml:space="preserve">Asset Management Systems (AMS) </w:t>
      </w:r>
      <w:r w:rsidR="001B2C57" w:rsidRPr="001B2C57">
        <w:rPr>
          <w:rStyle w:val="SLSCBLUEAction"/>
        </w:rPr>
        <w:t>- [Specify particular systems]</w:t>
      </w:r>
    </w:p>
    <w:p w14:paraId="494A3EF1" w14:textId="39AC518B" w:rsidR="009C4460" w:rsidRDefault="009C4460" w:rsidP="007475B0">
      <w:pPr>
        <w:pStyle w:val="SLSCBodyText"/>
        <w:numPr>
          <w:ilvl w:val="0"/>
          <w:numId w:val="94"/>
        </w:numPr>
      </w:pPr>
      <w:r>
        <w:t>Works order and contract control systems</w:t>
      </w:r>
      <w:r w:rsidR="001B2C57" w:rsidRPr="001B2C57">
        <w:t xml:space="preserve"> </w:t>
      </w:r>
      <w:r w:rsidR="001B2C57" w:rsidRPr="001B2C57">
        <w:rPr>
          <w:rStyle w:val="SLSCBLUEAction"/>
        </w:rPr>
        <w:t>- [Specify particular systems]</w:t>
      </w:r>
    </w:p>
    <w:p w14:paraId="405D772C" w14:textId="2F2BF178" w:rsidR="009C4460" w:rsidRDefault="009C4460" w:rsidP="007475B0">
      <w:pPr>
        <w:pStyle w:val="SLSCBodyText"/>
        <w:numPr>
          <w:ilvl w:val="0"/>
          <w:numId w:val="94"/>
        </w:numPr>
      </w:pPr>
      <w:r>
        <w:t>User dashboards and citizen outage reporting systems</w:t>
      </w:r>
      <w:r w:rsidR="001B2C57">
        <w:t xml:space="preserve"> </w:t>
      </w:r>
      <w:r w:rsidR="001B2C57" w:rsidRPr="001B2C57">
        <w:rPr>
          <w:rStyle w:val="SLSCBLUEAction"/>
        </w:rPr>
        <w:t>- [Specify particular systems]</w:t>
      </w:r>
    </w:p>
    <w:p w14:paraId="5CB1A1BC" w14:textId="1A1ABBA2" w:rsidR="009C4460" w:rsidRDefault="009C4460" w:rsidP="007124C9">
      <w:pPr>
        <w:pStyle w:val="SLSCSub-Heading"/>
      </w:pPr>
      <w:bookmarkStart w:id="35" w:name="_Toc487552933"/>
      <w:r>
        <w:t>4.3</w:t>
      </w:r>
      <w:r>
        <w:tab/>
        <w:t>Logical Features and Requirements</w:t>
      </w:r>
      <w:bookmarkEnd w:id="35"/>
    </w:p>
    <w:p w14:paraId="25967F77" w14:textId="375C2E69" w:rsidR="009C4460" w:rsidRDefault="009C4460" w:rsidP="009C4460">
      <w:pPr>
        <w:pStyle w:val="SLSCBodyText"/>
      </w:pPr>
      <w:r>
        <w:t>The Central Management System shall:</w:t>
      </w:r>
    </w:p>
    <w:p w14:paraId="19A4CDBA" w14:textId="05B74001" w:rsidR="009C4460" w:rsidRDefault="009C4460" w:rsidP="00A13E8E">
      <w:pPr>
        <w:pStyle w:val="SLSCBodyText"/>
        <w:numPr>
          <w:ilvl w:val="1"/>
          <w:numId w:val="3"/>
        </w:numPr>
      </w:pPr>
      <w:r>
        <w:t xml:space="preserve">Ensure secure communication between itself and all </w:t>
      </w:r>
      <w:r w:rsidR="00E63ABC">
        <w:t>Light Point Controller</w:t>
      </w:r>
      <w:r>
        <w:t>s by enabling security features inherent to the underlying communications protocols;</w:t>
      </w:r>
    </w:p>
    <w:p w14:paraId="627515B6" w14:textId="004CE381" w:rsidR="009C4460" w:rsidRDefault="009C4460" w:rsidP="00A13E8E">
      <w:pPr>
        <w:pStyle w:val="SLSCBodyText"/>
        <w:numPr>
          <w:ilvl w:val="1"/>
          <w:numId w:val="3"/>
        </w:numPr>
      </w:pPr>
      <w:r>
        <w:t xml:space="preserve">Be capable of detecting communication failures between </w:t>
      </w:r>
      <w:r w:rsidR="00E7024D">
        <w:t xml:space="preserve">Gateways and </w:t>
      </w:r>
      <w:r w:rsidR="00E63ABC">
        <w:t>Light Point Controller</w:t>
      </w:r>
      <w:r>
        <w:t>s and the Central Management System and generate user alarms accordingly;</w:t>
      </w:r>
    </w:p>
    <w:p w14:paraId="40CEC959" w14:textId="20C08496" w:rsidR="009C4460" w:rsidRDefault="009C4460" w:rsidP="00A13E8E">
      <w:pPr>
        <w:pStyle w:val="SLSCBodyText"/>
        <w:numPr>
          <w:ilvl w:val="1"/>
          <w:numId w:val="3"/>
        </w:numPr>
      </w:pPr>
      <w:r>
        <w:t xml:space="preserve">Be capable of updating </w:t>
      </w:r>
      <w:r w:rsidR="00E63ABC">
        <w:t>Light Point Controller</w:t>
      </w:r>
      <w:r w:rsidR="00B300B6">
        <w:t xml:space="preserve"> </w:t>
      </w:r>
      <w:r w:rsidR="00A43184">
        <w:t>f</w:t>
      </w:r>
      <w:r>
        <w:t xml:space="preserve">irmware, auditing </w:t>
      </w:r>
      <w:r w:rsidR="00E63ABC">
        <w:t>Light Point Controller</w:t>
      </w:r>
      <w:r w:rsidR="00B300B6">
        <w:t xml:space="preserve"> </w:t>
      </w:r>
      <w:r w:rsidR="00A43184">
        <w:t>f</w:t>
      </w:r>
      <w:r>
        <w:t xml:space="preserve">irmware version and identifying </w:t>
      </w:r>
      <w:r w:rsidR="00E63ABC">
        <w:t>Light Point Controller</w:t>
      </w:r>
      <w:r w:rsidR="00B300B6">
        <w:t xml:space="preserve"> </w:t>
      </w:r>
      <w:r w:rsidR="00A43184">
        <w:t>f</w:t>
      </w:r>
      <w:r>
        <w:t xml:space="preserve">irmware corruption/hacking remotely and centrally, by group of </w:t>
      </w:r>
      <w:r w:rsidR="00E63ABC">
        <w:t>Light Point Controller</w:t>
      </w:r>
      <w:r w:rsidR="00021954">
        <w:t>s</w:t>
      </w:r>
      <w:r w:rsidR="00A43184">
        <w:t>;</w:t>
      </w:r>
    </w:p>
    <w:p w14:paraId="580F3A31" w14:textId="58661B85" w:rsidR="009C4460" w:rsidRDefault="009C4460" w:rsidP="00A13E8E">
      <w:pPr>
        <w:pStyle w:val="SLSCBodyText"/>
        <w:numPr>
          <w:ilvl w:val="1"/>
          <w:numId w:val="3"/>
        </w:numPr>
      </w:pPr>
      <w:r>
        <w:t xml:space="preserve">Be capable of remotely monitoring Communication Network and </w:t>
      </w:r>
      <w:r w:rsidR="00E63ABC">
        <w:t>Light Point Controller</w:t>
      </w:r>
      <w:r w:rsidR="00B300B6">
        <w:t xml:space="preserve"> </w:t>
      </w:r>
      <w:r>
        <w:t>performance, in order to identify and report any exception to normal operation;</w:t>
      </w:r>
    </w:p>
    <w:p w14:paraId="5B3841FD" w14:textId="5F8EB551" w:rsidR="009C4460" w:rsidRDefault="009C4460" w:rsidP="00A13E8E">
      <w:pPr>
        <w:pStyle w:val="SLSCBodyText"/>
        <w:numPr>
          <w:ilvl w:val="1"/>
          <w:numId w:val="3"/>
        </w:numPr>
      </w:pPr>
      <w:r>
        <w:t>Have open interfaces (API’s) for integration with other software from other vendors, e. g. Asset Management Systems</w:t>
      </w:r>
      <w:r w:rsidR="00A43184">
        <w:t>;</w:t>
      </w:r>
      <w:r>
        <w:t xml:space="preserve"> </w:t>
      </w:r>
    </w:p>
    <w:p w14:paraId="18487F19" w14:textId="1BE7FB3C" w:rsidR="009C4460" w:rsidRDefault="009C4460" w:rsidP="00A13E8E">
      <w:pPr>
        <w:pStyle w:val="SLSCBodyText"/>
        <w:numPr>
          <w:ilvl w:val="1"/>
          <w:numId w:val="3"/>
        </w:numPr>
      </w:pPr>
      <w:r w:rsidRPr="002B1082">
        <w:t>Radio Frequency Communications Compliance:</w:t>
      </w:r>
      <w:r>
        <w:t xml:space="preserve"> The system shall comply with all relevant regulations for Radio Frequency Communications as they apply to the particular system used in a country and/or region</w:t>
      </w:r>
      <w:r w:rsidR="001B2C57">
        <w:t xml:space="preserve"> (</w:t>
      </w:r>
      <w:proofErr w:type="spellStart"/>
      <w:r w:rsidR="001B2C57">
        <w:t>eg</w:t>
      </w:r>
      <w:proofErr w:type="spellEnd"/>
      <w:r w:rsidR="001B2C57">
        <w:t xml:space="preserve"> AS/NZS CISPR 15</w:t>
      </w:r>
      <w:r w:rsidR="00E7024D">
        <w:t xml:space="preserve"> and AS/NZS 4268</w:t>
      </w:r>
      <w:r w:rsidR="001B2C57">
        <w:t>)</w:t>
      </w:r>
      <w:r w:rsidR="00A43184">
        <w:t>;</w:t>
      </w:r>
      <w:r w:rsidR="001B2C57">
        <w:t xml:space="preserve"> and</w:t>
      </w:r>
    </w:p>
    <w:p w14:paraId="3040A30C" w14:textId="3C07DDFF" w:rsidR="009C4460" w:rsidRDefault="009C4460" w:rsidP="00A13E8E">
      <w:pPr>
        <w:pStyle w:val="SLSCBodyText"/>
        <w:numPr>
          <w:ilvl w:val="1"/>
          <w:numId w:val="3"/>
        </w:numPr>
      </w:pPr>
      <w:r w:rsidRPr="002B1082">
        <w:t>System Security</w:t>
      </w:r>
      <w:r w:rsidRPr="001C4BCF">
        <w:t>:</w:t>
      </w:r>
      <w:r>
        <w:t xml:space="preserve"> The system shall be </w:t>
      </w:r>
      <w:r w:rsidR="00A43184">
        <w:t>m</w:t>
      </w:r>
      <w:r>
        <w:t xml:space="preserve">anufactured, </w:t>
      </w:r>
      <w:r w:rsidR="00A43184">
        <w:t>i</w:t>
      </w:r>
      <w:r>
        <w:t xml:space="preserve">nstalled and </w:t>
      </w:r>
      <w:r w:rsidR="00A43184">
        <w:t>c</w:t>
      </w:r>
      <w:r>
        <w:t xml:space="preserve">ommissioned so that appropriate levels of </w:t>
      </w:r>
      <w:r w:rsidR="00A43184">
        <w:t>b</w:t>
      </w:r>
      <w:r>
        <w:t xml:space="preserve">est </w:t>
      </w:r>
      <w:r w:rsidR="00A43184">
        <w:t>p</w:t>
      </w:r>
      <w:r>
        <w:t xml:space="preserve">ractice </w:t>
      </w:r>
      <w:r w:rsidR="00A43184">
        <w:t>s</w:t>
      </w:r>
      <w:r>
        <w:t xml:space="preserve">ystem </w:t>
      </w:r>
      <w:r w:rsidR="00A43184">
        <w:t>s</w:t>
      </w:r>
      <w:r>
        <w:t>ecurity are achieved.</w:t>
      </w:r>
    </w:p>
    <w:p w14:paraId="3ABBC958" w14:textId="4339D7C4" w:rsidR="009C4460" w:rsidRDefault="009C4460" w:rsidP="004F2B17">
      <w:pPr>
        <w:pStyle w:val="SLSCSub-Heading"/>
      </w:pPr>
      <w:bookmarkStart w:id="36" w:name="_Toc487552934"/>
      <w:r>
        <w:t>4.4</w:t>
      </w:r>
      <w:r>
        <w:tab/>
        <w:t>Functional Features and Requirements</w:t>
      </w:r>
      <w:bookmarkEnd w:id="36"/>
    </w:p>
    <w:p w14:paraId="51280178" w14:textId="230B7B27" w:rsidR="009C4460" w:rsidRDefault="009C4460" w:rsidP="009C4460">
      <w:pPr>
        <w:pStyle w:val="SLSCBodyText"/>
      </w:pPr>
      <w:r>
        <w:t>The Central Management System shall be capable of:</w:t>
      </w:r>
    </w:p>
    <w:p w14:paraId="06CD43E5" w14:textId="785EACFD" w:rsidR="009C4460" w:rsidRDefault="009C4460" w:rsidP="00A13E8E">
      <w:pPr>
        <w:pStyle w:val="SLSCBodyText"/>
        <w:numPr>
          <w:ilvl w:val="1"/>
          <w:numId w:val="4"/>
        </w:numPr>
      </w:pPr>
      <w:r>
        <w:t xml:space="preserve">Commissioning new </w:t>
      </w:r>
      <w:r w:rsidR="00E63ABC">
        <w:t>Light Point Controller</w:t>
      </w:r>
      <w:r>
        <w:t>s and sending configuration parameters to them (e.g. high/low voltage alarm threshold, luminaire nominal wattage)</w:t>
      </w:r>
    </w:p>
    <w:p w14:paraId="0BB25FDE" w14:textId="631F64D6" w:rsidR="009C4460" w:rsidRDefault="009C4460" w:rsidP="00A13E8E">
      <w:pPr>
        <w:pStyle w:val="SLSCBodyText"/>
        <w:numPr>
          <w:ilvl w:val="1"/>
          <w:numId w:val="4"/>
        </w:numPr>
      </w:pPr>
      <w:r>
        <w:t xml:space="preserve">Collecting and </w:t>
      </w:r>
      <w:r w:rsidR="00A43184">
        <w:t>s</w:t>
      </w:r>
      <w:r>
        <w:t>toring the following online Lighting Control Point parameters:</w:t>
      </w:r>
    </w:p>
    <w:p w14:paraId="5514798D" w14:textId="5BC4A969" w:rsidR="009C4460" w:rsidRDefault="009C4460" w:rsidP="007475B0">
      <w:pPr>
        <w:pStyle w:val="SLSCBodyText"/>
        <w:numPr>
          <w:ilvl w:val="0"/>
          <w:numId w:val="124"/>
        </w:numPr>
      </w:pPr>
      <w:r>
        <w:t>Light Point Controller status (Online, Offline, Warnings, Errors) each time it changes</w:t>
      </w:r>
    </w:p>
    <w:p w14:paraId="0D87EF04" w14:textId="090E39A5" w:rsidR="009C4460" w:rsidRDefault="009C4460" w:rsidP="007475B0">
      <w:pPr>
        <w:pStyle w:val="SLSCBodyText"/>
        <w:numPr>
          <w:ilvl w:val="0"/>
          <w:numId w:val="124"/>
        </w:numPr>
      </w:pPr>
      <w:r>
        <w:t>Luminaire status (ON, OFF, Dimmed State, Warnings, Errors) each time it changes</w:t>
      </w:r>
    </w:p>
    <w:p w14:paraId="32E9294C" w14:textId="45DADA3E" w:rsidR="009C4460" w:rsidRDefault="009C4460" w:rsidP="007475B0">
      <w:pPr>
        <w:pStyle w:val="SLSCBodyText"/>
        <w:numPr>
          <w:ilvl w:val="0"/>
          <w:numId w:val="124"/>
        </w:numPr>
      </w:pPr>
      <w:r>
        <w:lastRenderedPageBreak/>
        <w:t xml:space="preserve">Input voltage (RMS) in ON state, with a new value every hour (24/7) </w:t>
      </w:r>
      <w:r w:rsidR="00435D87">
        <w:t>or</w:t>
      </w:r>
      <w:r>
        <w:t xml:space="preserve"> each time it changes by more than </w:t>
      </w:r>
      <w:r w:rsidRPr="00FC7E42">
        <w:rPr>
          <w:rStyle w:val="SLSCBLUEAction"/>
        </w:rPr>
        <w:t>[X</w:t>
      </w:r>
      <w:r w:rsidR="00DA66EE">
        <w:rPr>
          <w:rStyle w:val="SLSCBLUEAction"/>
        </w:rPr>
        <w:t>%</w:t>
      </w:r>
      <w:r w:rsidRPr="00FC7E42">
        <w:rPr>
          <w:rStyle w:val="SLSCBLUEAction"/>
        </w:rPr>
        <w:t>]</w:t>
      </w:r>
    </w:p>
    <w:p w14:paraId="35E20EF8" w14:textId="4F16AA81" w:rsidR="009C4460" w:rsidRDefault="009C4460" w:rsidP="007475B0">
      <w:pPr>
        <w:pStyle w:val="SLSCBodyText"/>
        <w:numPr>
          <w:ilvl w:val="0"/>
          <w:numId w:val="124"/>
        </w:numPr>
      </w:pPr>
      <w:r>
        <w:t xml:space="preserve">Input current (mA) in ON state, with a new value every hour (24/7) </w:t>
      </w:r>
      <w:r w:rsidR="00435D87">
        <w:t>or</w:t>
      </w:r>
      <w:r>
        <w:t xml:space="preserve"> each time it changes by more than </w:t>
      </w:r>
      <w:r w:rsidRPr="00FC7E42">
        <w:rPr>
          <w:rStyle w:val="SLSCBLUEAction"/>
        </w:rPr>
        <w:t>[X</w:t>
      </w:r>
      <w:r w:rsidR="00DA66EE">
        <w:rPr>
          <w:rStyle w:val="SLSCBLUEAction"/>
        </w:rPr>
        <w:t>%</w:t>
      </w:r>
      <w:r w:rsidRPr="00FC7E42">
        <w:rPr>
          <w:rStyle w:val="SLSCBLUEAction"/>
        </w:rPr>
        <w:t>]</w:t>
      </w:r>
    </w:p>
    <w:p w14:paraId="3C650913" w14:textId="6A585443" w:rsidR="009C4460" w:rsidRDefault="009C4460" w:rsidP="007475B0">
      <w:pPr>
        <w:pStyle w:val="SLSCBodyText"/>
        <w:numPr>
          <w:ilvl w:val="0"/>
          <w:numId w:val="124"/>
        </w:numPr>
      </w:pPr>
      <w:r>
        <w:t xml:space="preserve">Input active power (W) in ON state, with a new value every 30 mins (24/7) </w:t>
      </w:r>
      <w:r w:rsidR="00435D87">
        <w:t>or</w:t>
      </w:r>
      <w:r>
        <w:t xml:space="preserve"> each time it changes by more than </w:t>
      </w:r>
      <w:r w:rsidRPr="00FC7E42">
        <w:rPr>
          <w:rStyle w:val="SLSCBLUEAction"/>
        </w:rPr>
        <w:t>[X</w:t>
      </w:r>
      <w:r w:rsidR="00DA66EE">
        <w:rPr>
          <w:rStyle w:val="SLSCBLUEAction"/>
        </w:rPr>
        <w:t>%</w:t>
      </w:r>
      <w:r w:rsidRPr="00FC7E42">
        <w:rPr>
          <w:rStyle w:val="SLSCBLUEAction"/>
        </w:rPr>
        <w:t>]</w:t>
      </w:r>
    </w:p>
    <w:p w14:paraId="0B19F499" w14:textId="3DFB8BF2" w:rsidR="009C4460" w:rsidRDefault="009C4460" w:rsidP="007475B0">
      <w:pPr>
        <w:pStyle w:val="SLSCBodyText"/>
        <w:numPr>
          <w:ilvl w:val="0"/>
          <w:numId w:val="124"/>
        </w:numPr>
      </w:pPr>
      <w:r>
        <w:t xml:space="preserve">Input power factor in ON state, with a new value every hour (24/7) </w:t>
      </w:r>
      <w:r w:rsidR="00435D87">
        <w:t>or</w:t>
      </w:r>
      <w:r>
        <w:t xml:space="preserve"> each time it changes by more than </w:t>
      </w:r>
      <w:r w:rsidRPr="00FC7E42">
        <w:rPr>
          <w:rStyle w:val="SLSCBLUEAction"/>
        </w:rPr>
        <w:t>[X</w:t>
      </w:r>
      <w:r w:rsidR="00DA66EE">
        <w:rPr>
          <w:rStyle w:val="SLSCBLUEAction"/>
        </w:rPr>
        <w:t>%</w:t>
      </w:r>
      <w:r w:rsidRPr="00FC7E42">
        <w:rPr>
          <w:rStyle w:val="SLSCBLUEAction"/>
        </w:rPr>
        <w:t>]</w:t>
      </w:r>
    </w:p>
    <w:p w14:paraId="7DC94B20" w14:textId="610EABAE" w:rsidR="009C4460" w:rsidRDefault="009C4460" w:rsidP="007475B0">
      <w:pPr>
        <w:pStyle w:val="SLSCBodyText"/>
        <w:numPr>
          <w:ilvl w:val="0"/>
          <w:numId w:val="124"/>
        </w:numPr>
      </w:pPr>
      <w:r>
        <w:t>Cumulative ON state time (hours)</w:t>
      </w:r>
    </w:p>
    <w:p w14:paraId="2E53F7A6" w14:textId="0060BD08" w:rsidR="009C4460" w:rsidRDefault="009C4460" w:rsidP="007475B0">
      <w:pPr>
        <w:pStyle w:val="SLSCBodyText"/>
        <w:numPr>
          <w:ilvl w:val="0"/>
          <w:numId w:val="124"/>
        </w:numPr>
      </w:pPr>
      <w:r>
        <w:t>Cumulative energy consumption (kWh) to align with AEMO (Australia) or EA (NZ) requirements</w:t>
      </w:r>
    </w:p>
    <w:p w14:paraId="1A40851F" w14:textId="286837E9" w:rsidR="00DA66EE" w:rsidRDefault="00DA66EE" w:rsidP="007475B0">
      <w:pPr>
        <w:pStyle w:val="SLSCBodyText"/>
        <w:numPr>
          <w:ilvl w:val="0"/>
          <w:numId w:val="124"/>
        </w:numPr>
      </w:pPr>
      <w:r w:rsidRPr="00DA66EE">
        <w:t xml:space="preserve">GPS location (via </w:t>
      </w:r>
      <w:r w:rsidR="007F0362">
        <w:t xml:space="preserve">an </w:t>
      </w:r>
      <w:r w:rsidRPr="00DA66EE">
        <w:t xml:space="preserve">integral sensor in </w:t>
      </w:r>
      <w:r w:rsidR="007F0362">
        <w:t xml:space="preserve">each </w:t>
      </w:r>
      <w:r w:rsidRPr="00DA66EE">
        <w:t>Light Point Controller)</w:t>
      </w:r>
    </w:p>
    <w:p w14:paraId="665059DE" w14:textId="09ABEC1F" w:rsidR="009C4460" w:rsidRPr="00FC7E42" w:rsidRDefault="009C4460" w:rsidP="002B1082">
      <w:pPr>
        <w:pStyle w:val="SLSCBodyText"/>
        <w:ind w:left="360"/>
        <w:rPr>
          <w:rStyle w:val="SLSCBLUEAction"/>
        </w:rPr>
      </w:pPr>
      <w:r w:rsidRPr="00FC7E42">
        <w:rPr>
          <w:rStyle w:val="SLSCBLUEAction"/>
        </w:rPr>
        <w:t>Select any number of the following Options</w:t>
      </w:r>
      <w:r w:rsidR="00435D87">
        <w:rPr>
          <w:rStyle w:val="SLSCBLUEAction"/>
        </w:rPr>
        <w:t xml:space="preserve"> [See Section 7.3 A]</w:t>
      </w:r>
      <w:r w:rsidRPr="00FC7E42">
        <w:rPr>
          <w:rStyle w:val="SLSCBLUEAction"/>
        </w:rPr>
        <w:t>:</w:t>
      </w:r>
    </w:p>
    <w:p w14:paraId="33948D30" w14:textId="1408BE44" w:rsidR="009C4460" w:rsidRPr="00FC7E42" w:rsidRDefault="009C4460" w:rsidP="00371B71">
      <w:pPr>
        <w:pStyle w:val="SLSCBodyText"/>
        <w:numPr>
          <w:ilvl w:val="0"/>
          <w:numId w:val="124"/>
        </w:numPr>
        <w:rPr>
          <w:rStyle w:val="SLSCGreenOption"/>
        </w:rPr>
      </w:pPr>
      <w:r w:rsidRPr="00FC7E42">
        <w:rPr>
          <w:rStyle w:val="SLSCGreenOption"/>
        </w:rPr>
        <w:t>LED Power Supply (Driver)</w:t>
      </w:r>
      <w:r w:rsidR="00710830">
        <w:rPr>
          <w:rStyle w:val="SLSCGreenOption"/>
        </w:rPr>
        <w:t xml:space="preserve"> </w:t>
      </w:r>
      <w:r w:rsidRPr="00FC7E42">
        <w:rPr>
          <w:rStyle w:val="SLSCGreenOption"/>
        </w:rPr>
        <w:t>status (e.g. Warning or Error codes) if such data is made available by the power supply.</w:t>
      </w:r>
    </w:p>
    <w:p w14:paraId="64F947B9" w14:textId="043CDB23" w:rsidR="009C4460" w:rsidRPr="00FC7E42" w:rsidRDefault="009C4460" w:rsidP="00371B71">
      <w:pPr>
        <w:pStyle w:val="SLSCBodyText"/>
        <w:numPr>
          <w:ilvl w:val="0"/>
          <w:numId w:val="124"/>
        </w:numPr>
        <w:rPr>
          <w:rStyle w:val="SLSCGreenOption"/>
        </w:rPr>
      </w:pPr>
      <w:r w:rsidRPr="00FC7E42">
        <w:rPr>
          <w:rStyle w:val="SLSCGreenOption"/>
        </w:rPr>
        <w:t xml:space="preserve">Ambient light level (via integral </w:t>
      </w:r>
      <w:r w:rsidR="00DA66EE">
        <w:rPr>
          <w:rStyle w:val="SLSCGreenOption"/>
        </w:rPr>
        <w:t xml:space="preserve">or external </w:t>
      </w:r>
      <w:r w:rsidRPr="00FC7E42">
        <w:rPr>
          <w:rStyle w:val="SLSCGreenOption"/>
        </w:rPr>
        <w:t>sensor)</w:t>
      </w:r>
    </w:p>
    <w:p w14:paraId="49939A97" w14:textId="5BF86393" w:rsidR="009C4460" w:rsidRPr="00FC7E42" w:rsidRDefault="009C4460" w:rsidP="00371B71">
      <w:pPr>
        <w:pStyle w:val="SLSCBodyText"/>
        <w:numPr>
          <w:ilvl w:val="0"/>
          <w:numId w:val="124"/>
        </w:numPr>
        <w:rPr>
          <w:rStyle w:val="SLSCGreenOption"/>
        </w:rPr>
      </w:pPr>
      <w:r w:rsidRPr="00FC7E42">
        <w:rPr>
          <w:rStyle w:val="SLSCGreenOption"/>
        </w:rPr>
        <w:t>Ambient temperature (via integral or external sensor)</w:t>
      </w:r>
    </w:p>
    <w:p w14:paraId="3E9E7251" w14:textId="2F39197E" w:rsidR="009C4460" w:rsidRPr="00FC7E42" w:rsidRDefault="009C4460" w:rsidP="00371B71">
      <w:pPr>
        <w:pStyle w:val="SLSCBodyText"/>
        <w:numPr>
          <w:ilvl w:val="0"/>
          <w:numId w:val="124"/>
        </w:numPr>
        <w:rPr>
          <w:rStyle w:val="SLSCGreenOption"/>
        </w:rPr>
      </w:pPr>
      <w:r w:rsidRPr="00FC7E42">
        <w:rPr>
          <w:rStyle w:val="SLSCGreenOption"/>
        </w:rPr>
        <w:t>Luminaire component(s) temperature (via integral sensor)</w:t>
      </w:r>
    </w:p>
    <w:p w14:paraId="5F9450A3" w14:textId="11A089C6" w:rsidR="009C4460" w:rsidRPr="00FC7E42" w:rsidRDefault="009C4460" w:rsidP="00371B71">
      <w:pPr>
        <w:pStyle w:val="SLSCBodyText"/>
        <w:numPr>
          <w:ilvl w:val="0"/>
          <w:numId w:val="124"/>
        </w:numPr>
        <w:rPr>
          <w:rStyle w:val="SLSCGreenOption"/>
        </w:rPr>
      </w:pPr>
      <w:r w:rsidRPr="00FC7E42">
        <w:rPr>
          <w:rStyle w:val="SLSCGreenOption"/>
        </w:rPr>
        <w:t>Status of Pin 6 and Pin 7 of the Light Point Controller</w:t>
      </w:r>
      <w:r w:rsidR="00DA66EE">
        <w:rPr>
          <w:rStyle w:val="SLSCGreenOption"/>
        </w:rPr>
        <w:t xml:space="preserve"> (if NEMA-type Light Point Controller)</w:t>
      </w:r>
    </w:p>
    <w:p w14:paraId="57E6546E" w14:textId="6310F84F" w:rsidR="009C4460" w:rsidRDefault="009C4460" w:rsidP="00A13E8E">
      <w:pPr>
        <w:pStyle w:val="SLSCBodyText"/>
        <w:numPr>
          <w:ilvl w:val="1"/>
          <w:numId w:val="4"/>
        </w:numPr>
      </w:pPr>
      <w:r>
        <w:t>Collecting events or failures detected by the Light Point Controller:</w:t>
      </w:r>
    </w:p>
    <w:p w14:paraId="3A41EA49" w14:textId="042A0D49" w:rsidR="009C4460" w:rsidRDefault="009C4460" w:rsidP="007475B0">
      <w:pPr>
        <w:pStyle w:val="SLSCBodyText"/>
        <w:numPr>
          <w:ilvl w:val="0"/>
          <w:numId w:val="95"/>
        </w:numPr>
      </w:pPr>
      <w:r>
        <w:t>Luminaire;</w:t>
      </w:r>
    </w:p>
    <w:p w14:paraId="0DC5C2B2" w14:textId="7AAF1C40" w:rsidR="009C4460" w:rsidRDefault="009C4460" w:rsidP="007475B0">
      <w:pPr>
        <w:pStyle w:val="SLSCBodyText"/>
        <w:numPr>
          <w:ilvl w:val="0"/>
          <w:numId w:val="95"/>
        </w:numPr>
      </w:pPr>
      <w:r>
        <w:t>LED Power Supply (Driver) if such data is made available by the power supply;</w:t>
      </w:r>
    </w:p>
    <w:p w14:paraId="76CAE7C6" w14:textId="613E5791" w:rsidR="009C4460" w:rsidRDefault="009C4460" w:rsidP="007475B0">
      <w:pPr>
        <w:pStyle w:val="SLSCBodyText"/>
        <w:numPr>
          <w:ilvl w:val="0"/>
          <w:numId w:val="95"/>
        </w:numPr>
      </w:pPr>
      <w:r>
        <w:t>Mains voltage (either high or low voltage conditions, or total loss);</w:t>
      </w:r>
    </w:p>
    <w:p w14:paraId="612A9136" w14:textId="636AFA63" w:rsidR="009C4460" w:rsidRDefault="009C4460" w:rsidP="007475B0">
      <w:pPr>
        <w:pStyle w:val="SLSCBodyText"/>
        <w:numPr>
          <w:ilvl w:val="0"/>
          <w:numId w:val="95"/>
        </w:numPr>
      </w:pPr>
      <w:r>
        <w:t>Input current (either over or under current conditions, or total loss);</w:t>
      </w:r>
    </w:p>
    <w:p w14:paraId="3911AF3E" w14:textId="249B75C5" w:rsidR="009C4460" w:rsidRDefault="009C4460" w:rsidP="007475B0">
      <w:pPr>
        <w:pStyle w:val="SLSCBodyText"/>
        <w:numPr>
          <w:ilvl w:val="0"/>
          <w:numId w:val="95"/>
        </w:numPr>
      </w:pPr>
      <w:r>
        <w:t>Active input power (either over or under);</w:t>
      </w:r>
    </w:p>
    <w:p w14:paraId="767CA334" w14:textId="1041BC05" w:rsidR="009C4460" w:rsidRDefault="009C4460" w:rsidP="007475B0">
      <w:pPr>
        <w:pStyle w:val="SLSCBodyText"/>
        <w:numPr>
          <w:ilvl w:val="0"/>
          <w:numId w:val="95"/>
        </w:numPr>
      </w:pPr>
      <w:r>
        <w:t>Low power factor;</w:t>
      </w:r>
    </w:p>
    <w:p w14:paraId="268DFF3F" w14:textId="058A021F" w:rsidR="009C4460" w:rsidRDefault="009C4460" w:rsidP="007475B0">
      <w:pPr>
        <w:pStyle w:val="SLSCBodyText"/>
        <w:numPr>
          <w:ilvl w:val="0"/>
          <w:numId w:val="95"/>
        </w:numPr>
      </w:pPr>
      <w:r>
        <w:t>High operating temperature;</w:t>
      </w:r>
      <w:r w:rsidR="0090276A">
        <w:t xml:space="preserve"> and</w:t>
      </w:r>
    </w:p>
    <w:p w14:paraId="3085E962" w14:textId="195DD771" w:rsidR="009C4460" w:rsidRDefault="009C4460" w:rsidP="007475B0">
      <w:pPr>
        <w:pStyle w:val="SLSCBodyText"/>
        <w:numPr>
          <w:ilvl w:val="0"/>
          <w:numId w:val="95"/>
        </w:numPr>
      </w:pPr>
      <w:r>
        <w:t>Flickering LED module.</w:t>
      </w:r>
    </w:p>
    <w:p w14:paraId="1C5711BF" w14:textId="01EB2C50" w:rsidR="009C4460" w:rsidRDefault="009C4460" w:rsidP="00A13E8E">
      <w:pPr>
        <w:pStyle w:val="SLSCBodyText"/>
        <w:numPr>
          <w:ilvl w:val="1"/>
          <w:numId w:val="4"/>
        </w:numPr>
      </w:pPr>
      <w:r>
        <w:t>Programming the Reporting Frequency of online Lighting Control Point parameters for all Lighting Control Points.</w:t>
      </w:r>
    </w:p>
    <w:p w14:paraId="53508841" w14:textId="76B4DA26" w:rsidR="009C4460" w:rsidRDefault="009C4460" w:rsidP="00FB4820">
      <w:pPr>
        <w:pStyle w:val="SLSCBodyText"/>
        <w:numPr>
          <w:ilvl w:val="1"/>
          <w:numId w:val="4"/>
        </w:numPr>
      </w:pPr>
      <w:r>
        <w:t xml:space="preserve">Manual Control, whereby the </w:t>
      </w:r>
      <w:proofErr w:type="gramStart"/>
      <w:r>
        <w:t>On</w:t>
      </w:r>
      <w:proofErr w:type="gramEnd"/>
      <w:r>
        <w:t>/Off and Dimmed state of a single Luminaire or group of Luminaires is modified via commands created by the Central Management System.</w:t>
      </w:r>
    </w:p>
    <w:p w14:paraId="53880479" w14:textId="1080EDFB" w:rsidR="009C4460" w:rsidRDefault="009C4460" w:rsidP="00505779">
      <w:pPr>
        <w:pStyle w:val="SLSCBodyText"/>
        <w:numPr>
          <w:ilvl w:val="1"/>
          <w:numId w:val="4"/>
        </w:numPr>
      </w:pPr>
      <w:r>
        <w:t>Defining Luminaire groups to apply programs or calendars (e.g. via lasso tool on map)</w:t>
      </w:r>
    </w:p>
    <w:p w14:paraId="24206E26" w14:textId="77AF24C1" w:rsidR="009C4460" w:rsidRDefault="009C4460" w:rsidP="00A13E8E">
      <w:pPr>
        <w:pStyle w:val="SLSCBodyText"/>
        <w:numPr>
          <w:ilvl w:val="1"/>
          <w:numId w:val="4"/>
        </w:numPr>
      </w:pPr>
      <w:r>
        <w:t>Creating Control Programs that are composed of a set of switch ON, switch OFF and stepless dimming commands (from 1% to 99%)</w:t>
      </w:r>
      <w:r w:rsidR="007F0362">
        <w:t>.</w:t>
      </w:r>
    </w:p>
    <w:p w14:paraId="1F072FC6" w14:textId="3F5767AC" w:rsidR="009C4460" w:rsidRDefault="009C4460" w:rsidP="00A13E8E">
      <w:pPr>
        <w:pStyle w:val="SLSCBodyText"/>
        <w:numPr>
          <w:ilvl w:val="1"/>
          <w:numId w:val="4"/>
        </w:numPr>
      </w:pPr>
      <w:r>
        <w:t>Creating Calendars that are composed of a set of Control Programs assigned to days of the year</w:t>
      </w:r>
      <w:r w:rsidR="00B300B6">
        <w:t xml:space="preserve"> as per reques</w:t>
      </w:r>
      <w:r w:rsidR="00B300B6" w:rsidRPr="00242259">
        <w:t>t</w:t>
      </w:r>
      <w:r w:rsidR="00B300B6">
        <w:t xml:space="preserve"> by operator</w:t>
      </w:r>
      <w:r w:rsidR="0090276A">
        <w:t>.</w:t>
      </w:r>
    </w:p>
    <w:p w14:paraId="10912C9F" w14:textId="1222FBAD" w:rsidR="009C4460" w:rsidRDefault="009C4460" w:rsidP="00A13E8E">
      <w:pPr>
        <w:pStyle w:val="SLSCBodyText"/>
        <w:numPr>
          <w:ilvl w:val="1"/>
          <w:numId w:val="4"/>
        </w:numPr>
      </w:pPr>
      <w:r>
        <w:lastRenderedPageBreak/>
        <w:t xml:space="preserve">Assigning Calendars, i.e. sets of </w:t>
      </w:r>
      <w:r w:rsidR="0090276A">
        <w:t>c</w:t>
      </w:r>
      <w:r>
        <w:t xml:space="preserve">ontrol </w:t>
      </w:r>
      <w:r w:rsidR="0090276A">
        <w:t>p</w:t>
      </w:r>
      <w:r>
        <w:t>rograms that use day and time, to groups of Luminaires and provid</w:t>
      </w:r>
      <w:r w:rsidR="0090276A">
        <w:t>e</w:t>
      </w:r>
      <w:r>
        <w:t xml:space="preserve"> a mechanism to make sure these </w:t>
      </w:r>
      <w:r w:rsidR="0090276A">
        <w:t>c</w:t>
      </w:r>
      <w:r>
        <w:t>alendars are properly deployed in and executed by each Light Point Controller.</w:t>
      </w:r>
    </w:p>
    <w:p w14:paraId="2C697C58" w14:textId="631DC97A" w:rsidR="009C4460" w:rsidRDefault="009C4460" w:rsidP="00A13E8E">
      <w:pPr>
        <w:pStyle w:val="SLSCBodyText"/>
        <w:numPr>
          <w:ilvl w:val="1"/>
          <w:numId w:val="4"/>
        </w:numPr>
      </w:pPr>
      <w:r>
        <w:t xml:space="preserve">Enabling Constant Light Output Control, whereby the Luminaire </w:t>
      </w:r>
      <w:r w:rsidR="0090276A">
        <w:t>d</w:t>
      </w:r>
      <w:r>
        <w:t>immed state is:</w:t>
      </w:r>
    </w:p>
    <w:p w14:paraId="65D418BA" w14:textId="5C119D41" w:rsidR="009C4460" w:rsidRPr="00826334" w:rsidRDefault="009C4460" w:rsidP="00826334">
      <w:pPr>
        <w:pStyle w:val="SLSCBodyText"/>
        <w:numPr>
          <w:ilvl w:val="0"/>
          <w:numId w:val="145"/>
        </w:numPr>
        <w:rPr>
          <w:rStyle w:val="SLSCGreenOption"/>
        </w:rPr>
      </w:pPr>
      <w:r w:rsidRPr="00826334">
        <w:rPr>
          <w:rStyle w:val="SLSCGreenOption"/>
        </w:rPr>
        <w:t>Option 1: Actuated to achieve a desired light output in lumens.</w:t>
      </w:r>
    </w:p>
    <w:p w14:paraId="14C592D5" w14:textId="77777777" w:rsidR="009C4460" w:rsidRDefault="009C4460" w:rsidP="00972317">
      <w:pPr>
        <w:pStyle w:val="SLSCUserGuide"/>
      </w:pPr>
      <w:r>
        <w:t>Note: This feature requires either a) knowledge of the relationship between Luminaire input control signal and light output in lumens or b) knowledge of both the relationship between Luminaire input control signal and true input power in Watts and the relationship between Luminaire true input power in Watts and light output in lumens; these relationship(s) must be present in the Central Management System (software) according to some pre-defined means. or user-defined types of luminaires or equivalent.</w:t>
      </w:r>
    </w:p>
    <w:p w14:paraId="7A9EA122" w14:textId="5EC55892" w:rsidR="009C4460" w:rsidRPr="00826334" w:rsidRDefault="009C4460" w:rsidP="006244A7">
      <w:pPr>
        <w:pStyle w:val="SLSCInset"/>
        <w:rPr>
          <w:rStyle w:val="SLSCGreenOption"/>
        </w:rPr>
      </w:pPr>
      <w:r w:rsidRPr="00826334">
        <w:rPr>
          <w:rStyle w:val="SLSCGreenOption"/>
        </w:rPr>
        <w:t xml:space="preserve">Option 2: Automatically actuated to achieve a maintained </w:t>
      </w:r>
      <w:r w:rsidR="00710830" w:rsidRPr="00826334">
        <w:rPr>
          <w:rStyle w:val="SLSCGreenOption"/>
        </w:rPr>
        <w:t>C</w:t>
      </w:r>
      <w:r w:rsidRPr="00826334">
        <w:rPr>
          <w:rStyle w:val="SLSCGreenOption"/>
        </w:rPr>
        <w:t xml:space="preserve">onstant </w:t>
      </w:r>
      <w:r w:rsidR="00710830" w:rsidRPr="00826334">
        <w:rPr>
          <w:rStyle w:val="SLSCGreenOption"/>
        </w:rPr>
        <w:t>L</w:t>
      </w:r>
      <w:r w:rsidRPr="00826334">
        <w:rPr>
          <w:rStyle w:val="SLSCGreenOption"/>
        </w:rPr>
        <w:t xml:space="preserve">ight </w:t>
      </w:r>
      <w:r w:rsidR="00710830" w:rsidRPr="00826334">
        <w:rPr>
          <w:rStyle w:val="SLSCGreenOption"/>
        </w:rPr>
        <w:t>O</w:t>
      </w:r>
      <w:r w:rsidRPr="00826334">
        <w:rPr>
          <w:rStyle w:val="SLSCGreenOption"/>
        </w:rPr>
        <w:t>utput (lumens) over</w:t>
      </w:r>
      <w:r>
        <w:t xml:space="preserve"> </w:t>
      </w:r>
      <w:r w:rsidRPr="00826334">
        <w:rPr>
          <w:rStyle w:val="SLSCGreenOption"/>
        </w:rPr>
        <w:t xml:space="preserve">time by compensating for Luminaire </w:t>
      </w:r>
      <w:r w:rsidR="0090276A" w:rsidRPr="00826334">
        <w:rPr>
          <w:rStyle w:val="SLSCGreenOption"/>
        </w:rPr>
        <w:t>L</w:t>
      </w:r>
      <w:r w:rsidRPr="00826334">
        <w:rPr>
          <w:rStyle w:val="SLSCGreenOption"/>
        </w:rPr>
        <w:t xml:space="preserve">umen </w:t>
      </w:r>
      <w:r w:rsidR="0090276A" w:rsidRPr="00826334">
        <w:rPr>
          <w:rStyle w:val="SLSCGreenOption"/>
        </w:rPr>
        <w:t>D</w:t>
      </w:r>
      <w:r w:rsidRPr="00826334">
        <w:rPr>
          <w:rStyle w:val="SLSCGreenOption"/>
        </w:rPr>
        <w:t>epreciation.</w:t>
      </w:r>
    </w:p>
    <w:p w14:paraId="3298988D" w14:textId="77777777" w:rsidR="009C4460" w:rsidRDefault="009C4460" w:rsidP="00972317">
      <w:pPr>
        <w:pStyle w:val="SLSCUserGuide"/>
      </w:pPr>
      <w:r>
        <w:t>Note: This feature requires either a) knowledge of the relationship between Luminaire input control signal and light output over time (lumen depreciation) or b) knowledge of both the relationship between Luminaire input control signal and true input power in Watts and the relationship between Luminaire true input power in Watts and light output over time (lumen depreciation); these relationship(s) must be present in the Central Management System (software) according to some pre-defined or user-defined types of luminaires (with their Constant Light Output characteristics) or measured using some internal capability. This feature will also result in increasing Luminaire true input power over time.</w:t>
      </w:r>
    </w:p>
    <w:p w14:paraId="23213529" w14:textId="234D7799" w:rsidR="009C4460" w:rsidRDefault="009C4460" w:rsidP="00A13E8E">
      <w:pPr>
        <w:pStyle w:val="SLSCBodyText"/>
        <w:numPr>
          <w:ilvl w:val="1"/>
          <w:numId w:val="4"/>
        </w:numPr>
      </w:pPr>
      <w:r>
        <w:t>The Central Management System shall be capable of creating reports (including trend graphing), pre-defined or customised, on-demand (displayed on screen) or scheduled (sent by email), for any group of Luminaires defined by a filter or by a geographical area, to analyse:</w:t>
      </w:r>
    </w:p>
    <w:p w14:paraId="28408098" w14:textId="29E7D4E2" w:rsidR="009C4460" w:rsidRDefault="009C4460" w:rsidP="007475B0">
      <w:pPr>
        <w:pStyle w:val="SLSCBodyText"/>
        <w:numPr>
          <w:ilvl w:val="0"/>
          <w:numId w:val="98"/>
        </w:numPr>
      </w:pPr>
      <w:r w:rsidRPr="001E07C9">
        <w:rPr>
          <w:b/>
        </w:rPr>
        <w:t>Assets,</w:t>
      </w:r>
      <w:r>
        <w:t xml:space="preserve"> e.g. list the identifiers, address, number of operating hour and any other attributes selected by the User</w:t>
      </w:r>
    </w:p>
    <w:p w14:paraId="4D91FD17" w14:textId="26BF8C99" w:rsidR="009C4460" w:rsidRDefault="009C4460" w:rsidP="007475B0">
      <w:pPr>
        <w:pStyle w:val="SLSCBodyText"/>
        <w:numPr>
          <w:ilvl w:val="0"/>
          <w:numId w:val="98"/>
        </w:numPr>
      </w:pPr>
      <w:r w:rsidRPr="001E07C9">
        <w:rPr>
          <w:b/>
        </w:rPr>
        <w:t>Alarms or failures</w:t>
      </w:r>
      <w:r>
        <w:t>, e.g. list the identifier, the GPS position, the Manufacturer and Model of Luminaire for any Light Point Controller that has an active Luminaire Failure and/or Communication Loss</w:t>
      </w:r>
    </w:p>
    <w:p w14:paraId="74A74C32" w14:textId="3DDEB87F" w:rsidR="009C4460" w:rsidRDefault="009C4460" w:rsidP="007475B0">
      <w:pPr>
        <w:pStyle w:val="SLSCBodyText"/>
        <w:numPr>
          <w:ilvl w:val="0"/>
          <w:numId w:val="98"/>
        </w:numPr>
      </w:pPr>
      <w:r w:rsidRPr="001E07C9">
        <w:rPr>
          <w:b/>
        </w:rPr>
        <w:t>Energy Consumption,</w:t>
      </w:r>
      <w:r>
        <w:t xml:space="preserve"> e.g. daily, weekly, monthly, quarterly or yearly energy consumption for any group of Luminaire</w:t>
      </w:r>
    </w:p>
    <w:p w14:paraId="51230922" w14:textId="779F031F" w:rsidR="009C4460" w:rsidRDefault="009C4460" w:rsidP="007475B0">
      <w:pPr>
        <w:pStyle w:val="SLSCBodyText"/>
        <w:numPr>
          <w:ilvl w:val="0"/>
          <w:numId w:val="98"/>
        </w:numPr>
      </w:pPr>
      <w:r w:rsidRPr="001E07C9">
        <w:rPr>
          <w:b/>
        </w:rPr>
        <w:t>Electrical network quality,</w:t>
      </w:r>
      <w:r>
        <w:t xml:space="preserve"> e.g. list the identifier, the address and the Luminaire group and any other attributes selected by the User, for all the Luminaires where </w:t>
      </w:r>
      <w:r w:rsidR="0090276A">
        <w:t>m</w:t>
      </w:r>
      <w:r>
        <w:t xml:space="preserve">ains </w:t>
      </w:r>
      <w:r w:rsidR="0090276A">
        <w:t>v</w:t>
      </w:r>
      <w:r>
        <w:t xml:space="preserve">oltage was higher than </w:t>
      </w:r>
      <w:r w:rsidRPr="006955A9">
        <w:rPr>
          <w:rStyle w:val="SLSCBLUEAction"/>
        </w:rPr>
        <w:t xml:space="preserve">[Voltage] </w:t>
      </w:r>
      <w:r>
        <w:t>at midnight last night</w:t>
      </w:r>
    </w:p>
    <w:p w14:paraId="482237A4" w14:textId="2DC285BA" w:rsidR="009C4460" w:rsidRDefault="009C4460" w:rsidP="00A13E8E">
      <w:pPr>
        <w:pStyle w:val="SLSCBodyText"/>
        <w:numPr>
          <w:ilvl w:val="1"/>
          <w:numId w:val="4"/>
        </w:numPr>
      </w:pPr>
      <w:r>
        <w:t>The Central Management System shall be capable of generating configurable alarms and sending them to identified User</w:t>
      </w:r>
      <w:r w:rsidR="0090276A">
        <w:t>s</w:t>
      </w:r>
      <w:r>
        <w:t xml:space="preserve"> by email or text message (SMS) or by Application Programming Interface (API) in case of:</w:t>
      </w:r>
    </w:p>
    <w:p w14:paraId="63BD63B2" w14:textId="577BFD22" w:rsidR="009C4460" w:rsidRDefault="009C4460" w:rsidP="007475B0">
      <w:pPr>
        <w:pStyle w:val="SLSCBodyText"/>
        <w:numPr>
          <w:ilvl w:val="0"/>
          <w:numId w:val="99"/>
        </w:numPr>
      </w:pPr>
      <w:r>
        <w:t>An event (e.g. Luminaire Failure event) is received by the CMS from a Light Point Controller</w:t>
      </w:r>
    </w:p>
    <w:p w14:paraId="73A68AB0" w14:textId="2A47C5FB" w:rsidR="009C4460" w:rsidRDefault="009C4460" w:rsidP="007475B0">
      <w:pPr>
        <w:pStyle w:val="SLSCBodyText"/>
        <w:numPr>
          <w:ilvl w:val="0"/>
          <w:numId w:val="99"/>
        </w:numPr>
      </w:pPr>
      <w:r>
        <w:t xml:space="preserve">A number of events (e.g. Communication Loss) </w:t>
      </w:r>
      <w:r w:rsidR="00DA66EE">
        <w:t xml:space="preserve">are </w:t>
      </w:r>
      <w:r>
        <w:t xml:space="preserve">received from more than </w:t>
      </w:r>
      <w:r w:rsidRPr="00EE2CAB">
        <w:rPr>
          <w:rStyle w:val="SLSCBLUEAction"/>
        </w:rPr>
        <w:t xml:space="preserve">[Number] </w:t>
      </w:r>
      <w:r>
        <w:t>Light Point Controllers all located within a certain geographical area</w:t>
      </w:r>
    </w:p>
    <w:p w14:paraId="572378C6" w14:textId="5D0CB5BB" w:rsidR="009C4460" w:rsidRDefault="009C4460" w:rsidP="007475B0">
      <w:pPr>
        <w:pStyle w:val="SLSCBodyText"/>
        <w:numPr>
          <w:ilvl w:val="0"/>
          <w:numId w:val="99"/>
        </w:numPr>
      </w:pPr>
      <w:r>
        <w:t xml:space="preserve">More than </w:t>
      </w:r>
      <w:r w:rsidRPr="00EE2CAB">
        <w:rPr>
          <w:rStyle w:val="SLSCBLUEAction"/>
        </w:rPr>
        <w:t>[Percentage]</w:t>
      </w:r>
      <w:r>
        <w:t xml:space="preserve"> % of Light Point Controllers have failed within a group</w:t>
      </w:r>
    </w:p>
    <w:p w14:paraId="06DD2112" w14:textId="6C0E8510" w:rsidR="009C4460" w:rsidRDefault="009C4460" w:rsidP="00EE2CAB">
      <w:pPr>
        <w:pStyle w:val="SLSCSub-Heading"/>
      </w:pPr>
      <w:bookmarkStart w:id="37" w:name="_Toc487552935"/>
      <w:r>
        <w:lastRenderedPageBreak/>
        <w:t>4.5</w:t>
      </w:r>
      <w:r>
        <w:tab/>
        <w:t>Interoperability - Central Management Systems</w:t>
      </w:r>
      <w:bookmarkEnd w:id="37"/>
      <w:r>
        <w:t xml:space="preserve"> </w:t>
      </w:r>
    </w:p>
    <w:p w14:paraId="6C4A5A8C" w14:textId="2308A92A" w:rsidR="009C4460" w:rsidRDefault="009C4460" w:rsidP="00A13E8E">
      <w:pPr>
        <w:pStyle w:val="SLSCBodyText"/>
        <w:numPr>
          <w:ilvl w:val="1"/>
          <w:numId w:val="5"/>
        </w:numPr>
      </w:pPr>
      <w:r w:rsidRPr="002B1082">
        <w:rPr>
          <w:rStyle w:val="SLSCGreenOption"/>
        </w:rPr>
        <w:t>Optional:</w:t>
      </w:r>
      <w:r>
        <w:t xml:space="preserve"> The CMS </w:t>
      </w:r>
      <w:r w:rsidRPr="00AB0D96">
        <w:t>shall be compliant</w:t>
      </w:r>
      <w:r>
        <w:t xml:space="preserve"> with TALQ v </w:t>
      </w:r>
      <w:r w:rsidR="00B300B6">
        <w:t>2.0</w:t>
      </w:r>
      <w:r>
        <w:t xml:space="preserve"> Specification</w:t>
      </w:r>
    </w:p>
    <w:p w14:paraId="0E3D8173" w14:textId="5B3B38CC" w:rsidR="009C4460" w:rsidRDefault="00021954" w:rsidP="00EE2CAB">
      <w:pPr>
        <w:pStyle w:val="SLSCUserGuide"/>
      </w:pPr>
      <w:r>
        <w:rPr>
          <w:noProof/>
          <w:color w:val="C01F45" w:themeColor="accent2"/>
          <w:lang w:val="en-AU" w:eastAsia="en-AU"/>
        </w:rPr>
        <w:drawing>
          <wp:anchor distT="0" distB="0" distL="114300" distR="114300" simplePos="0" relativeHeight="251696128" behindDoc="0" locked="0" layoutInCell="1" allowOverlap="1" wp14:anchorId="725D4692" wp14:editId="4753218F">
            <wp:simplePos x="0" y="0"/>
            <wp:positionH relativeFrom="column">
              <wp:posOffset>4448175</wp:posOffset>
            </wp:positionH>
            <wp:positionV relativeFrom="paragraph">
              <wp:posOffset>630555</wp:posOffset>
            </wp:positionV>
            <wp:extent cx="1101725" cy="434340"/>
            <wp:effectExtent l="0" t="0" r="3175" b="381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006.png"/>
                    <pic:cNvPicPr/>
                  </pic:nvPicPr>
                  <pic:blipFill>
                    <a:blip r:embed="rId23" cstate="screen">
                      <a:extLst>
                        <a:ext uri="{28A0092B-C50C-407E-A947-70E740481C1C}">
                          <a14:useLocalDpi xmlns:a14="http://schemas.microsoft.com/office/drawing/2010/main" val="0"/>
                        </a:ext>
                      </a:extLst>
                    </a:blip>
                    <a:stretch>
                      <a:fillRect/>
                    </a:stretch>
                  </pic:blipFill>
                  <pic:spPr>
                    <a:xfrm>
                      <a:off x="0" y="0"/>
                      <a:ext cx="1101725" cy="434340"/>
                    </a:xfrm>
                    <a:prstGeom prst="rect">
                      <a:avLst/>
                    </a:prstGeom>
                  </pic:spPr>
                </pic:pic>
              </a:graphicData>
            </a:graphic>
            <wp14:sizeRelH relativeFrom="page">
              <wp14:pctWidth>0</wp14:pctWidth>
            </wp14:sizeRelH>
            <wp14:sizeRelV relativeFrom="page">
              <wp14:pctHeight>0</wp14:pctHeight>
            </wp14:sizeRelV>
          </wp:anchor>
        </w:drawing>
      </w:r>
      <w:r w:rsidR="009C4460">
        <w:t xml:space="preserve">Note: The TALQ Consortium is a global alliance organisation of controls vendors that aims to set an accepted specification for management software interfaces to control and monitor Modular (i.e. multi-vendor component sourced) outdoor lighting networks. It promotes inter-operability between CMS </w:t>
      </w:r>
      <w:r w:rsidR="009C4460" w:rsidRPr="00B300B6">
        <w:rPr>
          <w:color w:val="F2F2F2" w:themeColor="background1" w:themeShade="F2"/>
        </w:rPr>
        <w:t xml:space="preserve">and </w:t>
      </w:r>
      <w:r w:rsidR="00E63ABC" w:rsidRPr="00B300B6">
        <w:rPr>
          <w:color w:val="F2F2F2" w:themeColor="background1" w:themeShade="F2"/>
        </w:rPr>
        <w:t>Light Point Controller</w:t>
      </w:r>
      <w:r w:rsidR="009C4460" w:rsidRPr="00B300B6">
        <w:rPr>
          <w:color w:val="F2F2F2" w:themeColor="background1" w:themeShade="F2"/>
        </w:rPr>
        <w:t xml:space="preserve">s </w:t>
      </w:r>
      <w:r w:rsidR="009C4460">
        <w:t xml:space="preserve">and their Communication Networks.  </w:t>
      </w:r>
    </w:p>
    <w:p w14:paraId="2A88EC6B" w14:textId="37444848" w:rsidR="00AB5759" w:rsidRDefault="009C4460" w:rsidP="00EE2CAB">
      <w:pPr>
        <w:pStyle w:val="SLSCUserGuide"/>
        <w:rPr>
          <w:rFonts w:ascii="Helvetica" w:hAnsi="Helvetica" w:cs="Helvetica"/>
          <w:noProof/>
          <w:lang w:eastAsia="en-GB"/>
        </w:rPr>
      </w:pPr>
      <w:r>
        <w:t>TALQ Consortium’s website is at:</w:t>
      </w:r>
      <w:r w:rsidRPr="00AB5759">
        <w:rPr>
          <w:color w:val="F7CDD7" w:themeColor="accent2" w:themeTint="33"/>
        </w:rPr>
        <w:t xml:space="preserve"> </w:t>
      </w:r>
      <w:hyperlink r:id="rId24" w:history="1">
        <w:r w:rsidR="00AB5759" w:rsidRPr="00AB5759">
          <w:rPr>
            <w:rStyle w:val="Hyperlink"/>
            <w:color w:val="F7CDD7" w:themeColor="accent2" w:themeTint="33"/>
          </w:rPr>
          <w:t>http://</w:t>
        </w:r>
        <w:r w:rsidR="00AB5759" w:rsidRPr="00382235">
          <w:rPr>
            <w:rStyle w:val="Hyperlink"/>
            <w:color w:val="F7CDD7" w:themeColor="accent2" w:themeTint="33"/>
          </w:rPr>
          <w:t>www</w:t>
        </w:r>
        <w:r w:rsidR="00AB5759" w:rsidRPr="00AB5759">
          <w:rPr>
            <w:rStyle w:val="Hyperlink"/>
            <w:color w:val="F7CDD7" w:themeColor="accent2" w:themeTint="33"/>
          </w:rPr>
          <w:t>.talq-consortium.org./</w:t>
        </w:r>
      </w:hyperlink>
      <w:r w:rsidR="00611362" w:rsidRPr="00611362">
        <w:rPr>
          <w:rFonts w:ascii="Helvetica" w:hAnsi="Helvetica" w:cs="Helvetica"/>
          <w:noProof/>
          <w:lang w:eastAsia="en-GB"/>
        </w:rPr>
        <w:t xml:space="preserve"> </w:t>
      </w:r>
    </w:p>
    <w:p w14:paraId="5195B870" w14:textId="77777777" w:rsidR="00021954" w:rsidRDefault="00021954" w:rsidP="00EE2CAB">
      <w:pPr>
        <w:pStyle w:val="SLSCUserGuide"/>
        <w:rPr>
          <w:color w:val="F7CDD7" w:themeColor="accent2" w:themeTint="33"/>
        </w:rPr>
      </w:pPr>
    </w:p>
    <w:p w14:paraId="1F44FC82" w14:textId="3628D914" w:rsidR="009C4460" w:rsidRPr="00762224" w:rsidRDefault="009C4460" w:rsidP="00AB0D96">
      <w:pPr>
        <w:pStyle w:val="SLSCInset"/>
        <w:rPr>
          <w:rStyle w:val="SLSCBLUEAction"/>
        </w:rPr>
      </w:pPr>
      <w:r>
        <w:t>The CMS shall be Interoperable with</w:t>
      </w:r>
      <w:r w:rsidR="00AB0D96">
        <w:t xml:space="preserve"> </w:t>
      </w:r>
      <w:r w:rsidR="00AB0D96" w:rsidRPr="00AB0D96">
        <w:rPr>
          <w:rStyle w:val="SLSCBLUEAction"/>
        </w:rPr>
        <w:t>[</w:t>
      </w:r>
      <w:r w:rsidRPr="00762224">
        <w:rPr>
          <w:rStyle w:val="SLSCBLUEAction"/>
        </w:rPr>
        <w:t>Insert one or more of the following Options</w:t>
      </w:r>
      <w:r w:rsidR="00AB0D96">
        <w:rPr>
          <w:rStyle w:val="SLSCBLUEAction"/>
        </w:rPr>
        <w:t>]</w:t>
      </w:r>
      <w:r w:rsidRPr="00762224">
        <w:rPr>
          <w:rStyle w:val="SLSCBLUEAction"/>
        </w:rPr>
        <w:t>:</w:t>
      </w:r>
    </w:p>
    <w:p w14:paraId="3497BC5A" w14:textId="3BDA7758" w:rsidR="009C4460" w:rsidRPr="00762224" w:rsidRDefault="009C4460" w:rsidP="007475B0">
      <w:pPr>
        <w:pStyle w:val="SLSCBodyText"/>
        <w:numPr>
          <w:ilvl w:val="0"/>
          <w:numId w:val="100"/>
        </w:numPr>
        <w:rPr>
          <w:rStyle w:val="SLSCGreenOption"/>
        </w:rPr>
      </w:pPr>
      <w:bookmarkStart w:id="38" w:name="_Hlk48461123"/>
      <w:r w:rsidRPr="00762224">
        <w:rPr>
          <w:rStyle w:val="SLSCGreenOption"/>
        </w:rPr>
        <w:t>Analogue 0</w:t>
      </w:r>
      <w:r w:rsidR="00B26F3E">
        <w:rPr>
          <w:rStyle w:val="SLSCGreenOption"/>
        </w:rPr>
        <w:t>/1</w:t>
      </w:r>
      <w:r w:rsidRPr="00762224">
        <w:rPr>
          <w:rStyle w:val="SLSCGreenOption"/>
        </w:rPr>
        <w:t>-10V compliant LED power supply;</w:t>
      </w:r>
    </w:p>
    <w:p w14:paraId="702621CB" w14:textId="21F033F4" w:rsidR="009C4460" w:rsidRPr="00762224" w:rsidRDefault="009C4460" w:rsidP="007475B0">
      <w:pPr>
        <w:pStyle w:val="SLSCBodyText"/>
        <w:numPr>
          <w:ilvl w:val="0"/>
          <w:numId w:val="100"/>
        </w:numPr>
        <w:rPr>
          <w:rStyle w:val="SLSCGreenOption"/>
        </w:rPr>
      </w:pPr>
      <w:r w:rsidRPr="00762224">
        <w:rPr>
          <w:rStyle w:val="SLSCGreenOption"/>
        </w:rPr>
        <w:t>Digital DALI</w:t>
      </w:r>
      <w:r w:rsidR="00B14909">
        <w:rPr>
          <w:rStyle w:val="SLSCGreenOption"/>
        </w:rPr>
        <w:t>-</w:t>
      </w:r>
      <w:r w:rsidRPr="00762224">
        <w:rPr>
          <w:rStyle w:val="SLSCGreenOption"/>
        </w:rPr>
        <w:t xml:space="preserve">2 compliant and </w:t>
      </w:r>
      <w:r w:rsidR="00B26F3E">
        <w:rPr>
          <w:rStyle w:val="SLSCGreenOption"/>
        </w:rPr>
        <w:t xml:space="preserve">D4i </w:t>
      </w:r>
      <w:r w:rsidRPr="00762224">
        <w:rPr>
          <w:rStyle w:val="SLSCGreenOption"/>
        </w:rPr>
        <w:t xml:space="preserve">certified LED power supply </w:t>
      </w:r>
    </w:p>
    <w:p w14:paraId="01EB6595" w14:textId="6B52A3CD" w:rsidR="009C4460" w:rsidRDefault="00B26F3E" w:rsidP="007475B0">
      <w:pPr>
        <w:pStyle w:val="SLSCBodyText"/>
        <w:numPr>
          <w:ilvl w:val="0"/>
          <w:numId w:val="100"/>
        </w:numPr>
        <w:rPr>
          <w:rStyle w:val="SLSCGreenOption"/>
        </w:rPr>
      </w:pPr>
      <w:r>
        <w:rPr>
          <w:rStyle w:val="SLSCGreenOption"/>
        </w:rPr>
        <w:t xml:space="preserve">D4i / </w:t>
      </w:r>
      <w:proofErr w:type="spellStart"/>
      <w:r w:rsidR="009C4460" w:rsidRPr="00762224">
        <w:rPr>
          <w:rStyle w:val="SLSCGreenOption"/>
        </w:rPr>
        <w:t>Zhaga</w:t>
      </w:r>
      <w:proofErr w:type="spellEnd"/>
      <w:r w:rsidR="009C4460" w:rsidRPr="00762224">
        <w:rPr>
          <w:rStyle w:val="SLSCGreenOption"/>
        </w:rPr>
        <w:t xml:space="preserve"> Book 18 compliant </w:t>
      </w:r>
      <w:r>
        <w:rPr>
          <w:rStyle w:val="SLSCGreenOption"/>
        </w:rPr>
        <w:t xml:space="preserve">and D4i certified LED power supply, certified </w:t>
      </w:r>
      <w:proofErr w:type="spellStart"/>
      <w:r>
        <w:rPr>
          <w:rStyle w:val="SLSCGreenOption"/>
        </w:rPr>
        <w:t>Zhaga</w:t>
      </w:r>
      <w:proofErr w:type="spellEnd"/>
      <w:r>
        <w:rPr>
          <w:rStyle w:val="SLSCGreenOption"/>
        </w:rPr>
        <w:t xml:space="preserve"> Book 18 Sensors and Light Point Controllers connected via either </w:t>
      </w:r>
      <w:proofErr w:type="spellStart"/>
      <w:r>
        <w:rPr>
          <w:rStyle w:val="SLSCGreenOption"/>
        </w:rPr>
        <w:t>Zhaga</w:t>
      </w:r>
      <w:proofErr w:type="spellEnd"/>
      <w:r>
        <w:rPr>
          <w:rStyle w:val="SLSCGreenOption"/>
        </w:rPr>
        <w:t xml:space="preserve"> Book 18 interfaces or NEMA/ANSI C136.41 receptacles.</w:t>
      </w:r>
      <w:bookmarkEnd w:id="38"/>
    </w:p>
    <w:p w14:paraId="3EA4A9EB" w14:textId="09FEDFC0" w:rsidR="009C4460" w:rsidRPr="00C56193" w:rsidRDefault="009C4460" w:rsidP="00BF3F28">
      <w:pPr>
        <w:pStyle w:val="SLSCUserGuide"/>
        <w:rPr>
          <w:color w:val="auto"/>
        </w:rPr>
      </w:pPr>
      <w:r w:rsidRPr="00C56193">
        <w:rPr>
          <w:color w:val="auto"/>
        </w:rPr>
        <w:t xml:space="preserve">Note: The </w:t>
      </w:r>
      <w:r w:rsidR="00C56193">
        <w:rPr>
          <w:color w:val="auto"/>
        </w:rPr>
        <w:t>now superseded</w:t>
      </w:r>
      <w:r w:rsidRPr="00C56193">
        <w:rPr>
          <w:color w:val="auto"/>
        </w:rPr>
        <w:t xml:space="preserve"> dimming option of 0</w:t>
      </w:r>
      <w:r w:rsidR="00B26F3E">
        <w:rPr>
          <w:color w:val="auto"/>
        </w:rPr>
        <w:t>/1</w:t>
      </w:r>
      <w:r w:rsidRPr="00C56193">
        <w:rPr>
          <w:color w:val="auto"/>
        </w:rPr>
        <w:t xml:space="preserve">-10V analogue LED </w:t>
      </w:r>
      <w:r w:rsidR="00AB0D96">
        <w:rPr>
          <w:color w:val="auto"/>
        </w:rPr>
        <w:t>power supply</w:t>
      </w:r>
      <w:r w:rsidR="00AB0D96" w:rsidRPr="00C56193">
        <w:rPr>
          <w:color w:val="auto"/>
        </w:rPr>
        <w:t xml:space="preserve"> </w:t>
      </w:r>
      <w:r w:rsidRPr="00C56193">
        <w:rPr>
          <w:color w:val="auto"/>
        </w:rPr>
        <w:t xml:space="preserve">control signal operation is not a recommended option. The more advanced DALI digital LED </w:t>
      </w:r>
      <w:r w:rsidR="00AB0D96">
        <w:rPr>
          <w:color w:val="auto"/>
        </w:rPr>
        <w:t>power supply</w:t>
      </w:r>
      <w:r w:rsidR="00AB0D96" w:rsidRPr="00C56193">
        <w:rPr>
          <w:color w:val="auto"/>
        </w:rPr>
        <w:t xml:space="preserve"> </w:t>
      </w:r>
      <w:r w:rsidRPr="00C56193">
        <w:rPr>
          <w:color w:val="auto"/>
        </w:rPr>
        <w:t>control signal options deliver a wide range of benefits that should be considered.</w:t>
      </w:r>
    </w:p>
    <w:p w14:paraId="51939383" w14:textId="7FDC881C" w:rsidR="00500190" w:rsidRPr="00C56193" w:rsidRDefault="009C4460" w:rsidP="002B1082">
      <w:pPr>
        <w:pStyle w:val="SLSCUserGuide"/>
        <w:rPr>
          <w:color w:val="auto"/>
        </w:rPr>
      </w:pPr>
      <w:r w:rsidRPr="00C56193">
        <w:rPr>
          <w:color w:val="auto"/>
        </w:rPr>
        <w:t>There are many performance and asset management advantages attainable through using DALI</w:t>
      </w:r>
      <w:r w:rsidR="00C56193">
        <w:rPr>
          <w:color w:val="auto"/>
        </w:rPr>
        <w:t>.</w:t>
      </w:r>
      <w:r w:rsidR="00826334">
        <w:rPr>
          <w:color w:val="auto"/>
        </w:rPr>
        <w:t xml:space="preserve"> </w:t>
      </w:r>
      <w:r w:rsidRPr="00C56193">
        <w:rPr>
          <w:color w:val="auto"/>
        </w:rPr>
        <w:t>A summary of the advantages of DALI</w:t>
      </w:r>
      <w:r w:rsidR="00111CAB">
        <w:rPr>
          <w:color w:val="auto"/>
        </w:rPr>
        <w:t>-2</w:t>
      </w:r>
      <w:r w:rsidRPr="00C56193">
        <w:rPr>
          <w:color w:val="auto"/>
        </w:rPr>
        <w:t xml:space="preserve"> over analogue </w:t>
      </w:r>
      <w:r w:rsidR="00B26F3E">
        <w:rPr>
          <w:color w:val="auto"/>
        </w:rPr>
        <w:t>0/</w:t>
      </w:r>
      <w:r w:rsidRPr="00C56193">
        <w:rPr>
          <w:color w:val="auto"/>
        </w:rPr>
        <w:t>1-10V is listed below:</w:t>
      </w:r>
      <w:r w:rsidR="00500190" w:rsidRPr="00C56193">
        <w:rPr>
          <w:color w:val="auto"/>
        </w:rPr>
        <w:t xml:space="preserve"> </w:t>
      </w:r>
    </w:p>
    <w:p w14:paraId="31B39148" w14:textId="4CE6B533" w:rsidR="009C4460" w:rsidRDefault="00826334" w:rsidP="00AB0D96">
      <w:pPr>
        <w:pStyle w:val="SLSCUserGuide"/>
        <w:rPr>
          <w:color w:val="auto"/>
        </w:rPr>
      </w:pPr>
      <w:r>
        <w:rPr>
          <w:color w:val="auto"/>
        </w:rPr>
        <w:t xml:space="preserve">1.   </w:t>
      </w:r>
      <w:r w:rsidR="009C4460" w:rsidRPr="00C56193">
        <w:rPr>
          <w:color w:val="auto"/>
        </w:rPr>
        <w:t xml:space="preserve">DALI provides two-way digital communication </w:t>
      </w:r>
      <w:r w:rsidR="00756811">
        <w:rPr>
          <w:color w:val="auto"/>
        </w:rPr>
        <w:t>between each individually addressed luminaire and</w:t>
      </w:r>
      <w:r w:rsidR="009C4460" w:rsidRPr="00C56193">
        <w:rPr>
          <w:color w:val="auto"/>
        </w:rPr>
        <w:t xml:space="preserve"> the CMS;</w:t>
      </w:r>
      <w:r w:rsidR="00500190" w:rsidRPr="00C56193">
        <w:rPr>
          <w:color w:val="auto"/>
        </w:rPr>
        <w:br/>
        <w:t xml:space="preserve">2. </w:t>
      </w:r>
      <w:r w:rsidR="00150AD6" w:rsidRPr="00C56193">
        <w:rPr>
          <w:color w:val="auto"/>
        </w:rPr>
        <w:t xml:space="preserve">  </w:t>
      </w:r>
      <w:r w:rsidR="009C4460" w:rsidRPr="00C56193">
        <w:rPr>
          <w:color w:val="auto"/>
        </w:rPr>
        <w:t>DALI with GPS accommodates automatic commissioning of luminaires, fully populating an asset database without error-prone human intervention;</w:t>
      </w:r>
      <w:r w:rsidR="00500190" w:rsidRPr="00C56193">
        <w:rPr>
          <w:color w:val="auto"/>
        </w:rPr>
        <w:br/>
        <w:t xml:space="preserve">3. </w:t>
      </w:r>
      <w:r w:rsidR="00150AD6" w:rsidRPr="00C56193">
        <w:rPr>
          <w:color w:val="auto"/>
        </w:rPr>
        <w:t xml:space="preserve">  </w:t>
      </w:r>
      <w:r w:rsidR="009C4460" w:rsidRPr="00C56193">
        <w:rPr>
          <w:color w:val="auto"/>
        </w:rPr>
        <w:t>Unlike analogue 0</w:t>
      </w:r>
      <w:r w:rsidR="00B26F3E">
        <w:rPr>
          <w:color w:val="auto"/>
        </w:rPr>
        <w:t>/1</w:t>
      </w:r>
      <w:r w:rsidR="009C4460" w:rsidRPr="00C56193">
        <w:rPr>
          <w:color w:val="auto"/>
        </w:rPr>
        <w:t>-10V, DALI has a precise standardised dimming curve independent of Component brand;</w:t>
      </w:r>
      <w:r>
        <w:rPr>
          <w:color w:val="auto"/>
        </w:rPr>
        <w:t xml:space="preserve"> and</w:t>
      </w:r>
      <w:r w:rsidR="00500190" w:rsidRPr="00C56193">
        <w:rPr>
          <w:color w:val="auto"/>
        </w:rPr>
        <w:br/>
        <w:t xml:space="preserve">4. </w:t>
      </w:r>
      <w:r w:rsidR="00150AD6" w:rsidRPr="00C56193">
        <w:rPr>
          <w:color w:val="auto"/>
        </w:rPr>
        <w:t xml:space="preserve">  </w:t>
      </w:r>
      <w:r w:rsidR="009C4460" w:rsidRPr="00C56193">
        <w:rPr>
          <w:color w:val="auto"/>
        </w:rPr>
        <w:t>Unlike analogue 0</w:t>
      </w:r>
      <w:r w:rsidR="00B26F3E">
        <w:rPr>
          <w:color w:val="auto"/>
        </w:rPr>
        <w:t>/1</w:t>
      </w:r>
      <w:r w:rsidR="009C4460" w:rsidRPr="00C56193">
        <w:rPr>
          <w:color w:val="auto"/>
        </w:rPr>
        <w:t xml:space="preserve">-10V, the DALI command set provides much more than simply dimming, e.g. direct entry and storage of the </w:t>
      </w:r>
      <w:r w:rsidR="00AB0D96">
        <w:rPr>
          <w:color w:val="auto"/>
        </w:rPr>
        <w:t>power supply</w:t>
      </w:r>
      <w:r w:rsidR="00AB0D96" w:rsidRPr="00C56193">
        <w:rPr>
          <w:color w:val="auto"/>
        </w:rPr>
        <w:t xml:space="preserve"> </w:t>
      </w:r>
      <w:r w:rsidR="009C4460" w:rsidRPr="00C56193">
        <w:rPr>
          <w:color w:val="auto"/>
        </w:rPr>
        <w:t>and luminaire asset information and programmed technical and warranty information that otherwise needs error-prone human data entry.</w:t>
      </w:r>
    </w:p>
    <w:p w14:paraId="2E0CFA83" w14:textId="7F911B51" w:rsidR="00AB0D96" w:rsidRPr="00C56193" w:rsidRDefault="00AB0D96" w:rsidP="00AB0D96">
      <w:pPr>
        <w:pStyle w:val="SLSCUserGuide"/>
        <w:rPr>
          <w:color w:val="auto"/>
        </w:rPr>
      </w:pPr>
      <w:r w:rsidRPr="00AB0D96">
        <w:rPr>
          <w:color w:val="auto"/>
        </w:rPr>
        <w:t>The above features can facilitate significant improvements to asset database accuracy and labour productivity in installation, commissioning and system maintenance, by eliminating most manual data management tasks.</w:t>
      </w:r>
    </w:p>
    <w:p w14:paraId="4FFB957A" w14:textId="57D035FA" w:rsidR="009C4460" w:rsidRDefault="00021954" w:rsidP="00407810">
      <w:pPr>
        <w:pStyle w:val="SLSCUserGuide"/>
      </w:pPr>
      <w:r w:rsidRPr="0014500E">
        <w:rPr>
          <w:noProof/>
          <w:lang w:val="en-AU" w:eastAsia="en-AU"/>
        </w:rPr>
        <w:drawing>
          <wp:anchor distT="0" distB="0" distL="114300" distR="114300" simplePos="0" relativeHeight="251697152" behindDoc="0" locked="0" layoutInCell="1" allowOverlap="1" wp14:anchorId="22A9980A" wp14:editId="1294ADBE">
            <wp:simplePos x="0" y="0"/>
            <wp:positionH relativeFrom="column">
              <wp:posOffset>4257675</wp:posOffset>
            </wp:positionH>
            <wp:positionV relativeFrom="paragraph">
              <wp:posOffset>809625</wp:posOffset>
            </wp:positionV>
            <wp:extent cx="1392555" cy="433705"/>
            <wp:effectExtent l="0" t="0" r="0" b="444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0" y="0"/>
                      <a:ext cx="1392555" cy="433705"/>
                    </a:xfrm>
                    <a:prstGeom prst="rect">
                      <a:avLst/>
                    </a:prstGeom>
                    <a:noFill/>
                    <a:ln>
                      <a:noFill/>
                    </a:ln>
                  </pic:spPr>
                </pic:pic>
              </a:graphicData>
            </a:graphic>
          </wp:anchor>
        </w:drawing>
      </w:r>
      <w:r w:rsidR="009C4460">
        <w:t xml:space="preserve">Note: The Digital Illumination Interface Alliance (DiiA) is an open, global consortium of lighting vendors whose aim is to grow the market for lighting control application based on IEC 62386 Digital addressable lighting interface, the international standard for DALI technology.  </w:t>
      </w:r>
      <w:proofErr w:type="spellStart"/>
      <w:r w:rsidR="009C4460">
        <w:t>DiiA</w:t>
      </w:r>
      <w:proofErr w:type="spellEnd"/>
      <w:r w:rsidR="009C4460">
        <w:t xml:space="preserve"> </w:t>
      </w:r>
      <w:r w:rsidR="00C56193">
        <w:t>has</w:t>
      </w:r>
      <w:r w:rsidR="009C4460">
        <w:t xml:space="preserve"> </w:t>
      </w:r>
      <w:r w:rsidR="00B02009">
        <w:t>e</w:t>
      </w:r>
      <w:r w:rsidR="009C4460">
        <w:t>stablish</w:t>
      </w:r>
      <w:r w:rsidR="00C56193">
        <w:t>ed</w:t>
      </w:r>
      <w:r w:rsidR="009C4460">
        <w:t xml:space="preserve"> an independently-verified product certification program that covers the functionality specified in the DALI</w:t>
      </w:r>
      <w:r w:rsidR="00B14909">
        <w:t>-2</w:t>
      </w:r>
      <w:r w:rsidR="009C4460">
        <w:t xml:space="preserve"> version of the IEC 62386 series of standards. </w:t>
      </w:r>
    </w:p>
    <w:p w14:paraId="01A2524D" w14:textId="53FBABAC" w:rsidR="009C4460" w:rsidRDefault="009C4460" w:rsidP="00407810">
      <w:pPr>
        <w:pStyle w:val="SLSCUserGuide"/>
      </w:pPr>
      <w:proofErr w:type="spellStart"/>
      <w:r>
        <w:t>DiiA’s</w:t>
      </w:r>
      <w:proofErr w:type="spellEnd"/>
      <w:r>
        <w:t xml:space="preserve"> website is at:</w:t>
      </w:r>
      <w:r w:rsidRPr="00055180">
        <w:rPr>
          <w:color w:val="F7CDD7" w:themeColor="accent2" w:themeTint="33"/>
        </w:rPr>
        <w:t xml:space="preserve"> </w:t>
      </w:r>
      <w:hyperlink r:id="rId26" w:history="1">
        <w:r w:rsidR="00055180" w:rsidRPr="00055180">
          <w:rPr>
            <w:rStyle w:val="Hyperlink"/>
            <w:color w:val="F7CDD7" w:themeColor="accent2" w:themeTint="33"/>
          </w:rPr>
          <w:t>https://</w:t>
        </w:r>
        <w:r w:rsidR="00055180" w:rsidRPr="00C57834">
          <w:rPr>
            <w:rStyle w:val="Hyperlink"/>
            <w:color w:val="F7CDD7" w:themeColor="accent2" w:themeTint="33"/>
          </w:rPr>
          <w:t>www</w:t>
        </w:r>
        <w:r w:rsidR="00055180" w:rsidRPr="00055180">
          <w:rPr>
            <w:rStyle w:val="Hyperlink"/>
            <w:color w:val="F7CDD7" w:themeColor="accent2" w:themeTint="33"/>
          </w:rPr>
          <w:t>.digitalilluminationinterface.org/</w:t>
        </w:r>
      </w:hyperlink>
      <w:r>
        <w:t xml:space="preserve"> </w:t>
      </w:r>
    </w:p>
    <w:p w14:paraId="78F5B548" w14:textId="77777777" w:rsidR="00021954" w:rsidRDefault="00021954" w:rsidP="00407810">
      <w:pPr>
        <w:pStyle w:val="SLSCUserGuide"/>
      </w:pPr>
    </w:p>
    <w:p w14:paraId="55F71AFB" w14:textId="77777777" w:rsidR="009C4460" w:rsidRDefault="009C4460" w:rsidP="009C4460">
      <w:pPr>
        <w:pStyle w:val="SLSCBodyText"/>
      </w:pPr>
    </w:p>
    <w:p w14:paraId="03D2E7D4" w14:textId="4E34ED7C" w:rsidR="009C4460" w:rsidRDefault="009C4460" w:rsidP="00157C55">
      <w:pPr>
        <w:pStyle w:val="SLSCUserGuide"/>
      </w:pPr>
      <w:r>
        <w:t xml:space="preserve">Note: The </w:t>
      </w:r>
      <w:proofErr w:type="spellStart"/>
      <w:r>
        <w:t>Zhaga</w:t>
      </w:r>
      <w:proofErr w:type="spellEnd"/>
      <w:r>
        <w:t xml:space="preserve"> consortium is a global lighting industry organisation that is developing specifications for components of LED luminaires, including LED power supplies, LED modules, and </w:t>
      </w:r>
      <w:r>
        <w:lastRenderedPageBreak/>
        <w:t xml:space="preserve">connectivity fit systems, across all lighting sectors.  Developed </w:t>
      </w:r>
      <w:proofErr w:type="spellStart"/>
      <w:r>
        <w:t>Zhaga</w:t>
      </w:r>
      <w:proofErr w:type="spellEnd"/>
      <w:r>
        <w:t xml:space="preserve"> specifications are passed on to </w:t>
      </w:r>
      <w:r w:rsidR="00021954" w:rsidRPr="00514268">
        <w:rPr>
          <w:noProof/>
          <w:lang w:val="en-AU" w:eastAsia="en-AU"/>
        </w:rPr>
        <w:drawing>
          <wp:anchor distT="0" distB="0" distL="114300" distR="114300" simplePos="0" relativeHeight="251698176" behindDoc="0" locked="0" layoutInCell="1" allowOverlap="1" wp14:anchorId="01B826BE" wp14:editId="5C607019">
            <wp:simplePos x="0" y="0"/>
            <wp:positionH relativeFrom="column">
              <wp:posOffset>4600576</wp:posOffset>
            </wp:positionH>
            <wp:positionV relativeFrom="paragraph">
              <wp:posOffset>274897</wp:posOffset>
            </wp:positionV>
            <wp:extent cx="951230" cy="439478"/>
            <wp:effectExtent l="0" t="0" r="127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7" cstate="screen">
                      <a:extLst>
                        <a:ext uri="{28A0092B-C50C-407E-A947-70E740481C1C}">
                          <a14:useLocalDpi xmlns:a14="http://schemas.microsoft.com/office/drawing/2010/main" val="0"/>
                        </a:ext>
                      </a:extLst>
                    </a:blip>
                    <a:srcRect t="15090" b="16155"/>
                    <a:stretch/>
                  </pic:blipFill>
                  <pic:spPr bwMode="auto">
                    <a:xfrm>
                      <a:off x="0" y="0"/>
                      <a:ext cx="958750" cy="4429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ANSI and the IEC for consideration as input to international IEC standards.</w:t>
      </w:r>
    </w:p>
    <w:p w14:paraId="4D145EEC" w14:textId="5F8795BF" w:rsidR="009C4460" w:rsidRDefault="009C4460" w:rsidP="00157C55">
      <w:pPr>
        <w:pStyle w:val="SLSCUserGuide"/>
        <w:rPr>
          <w:color w:val="F7CDD7" w:themeColor="accent2" w:themeTint="33"/>
        </w:rPr>
      </w:pPr>
      <w:r>
        <w:t xml:space="preserve">The </w:t>
      </w:r>
      <w:proofErr w:type="spellStart"/>
      <w:r>
        <w:t>Zhaga</w:t>
      </w:r>
      <w:proofErr w:type="spellEnd"/>
      <w:r>
        <w:t xml:space="preserve"> Consortium’s website is at: </w:t>
      </w:r>
      <w:hyperlink r:id="rId28" w:history="1">
        <w:r w:rsidR="00157C55" w:rsidRPr="00157C55">
          <w:rPr>
            <w:rStyle w:val="Hyperlink"/>
            <w:color w:val="F7CDD7" w:themeColor="accent2" w:themeTint="33"/>
          </w:rPr>
          <w:t>http://</w:t>
        </w:r>
        <w:r w:rsidR="00157C55" w:rsidRPr="00C57834">
          <w:rPr>
            <w:rStyle w:val="Hyperlink"/>
            <w:color w:val="F7CDD7" w:themeColor="accent2" w:themeTint="33"/>
          </w:rPr>
          <w:t>www</w:t>
        </w:r>
        <w:r w:rsidR="00157C55" w:rsidRPr="00157C55">
          <w:rPr>
            <w:rStyle w:val="Hyperlink"/>
            <w:color w:val="F7CDD7" w:themeColor="accent2" w:themeTint="33"/>
          </w:rPr>
          <w:t>.zhagastandard.org/</w:t>
        </w:r>
      </w:hyperlink>
      <w:r w:rsidR="00A55CE2">
        <w:rPr>
          <w:color w:val="F7CDD7" w:themeColor="accent2" w:themeTint="33"/>
        </w:rPr>
        <w:t xml:space="preserve"> </w:t>
      </w:r>
    </w:p>
    <w:p w14:paraId="6F88A935" w14:textId="77777777" w:rsidR="00021954" w:rsidRDefault="00021954" w:rsidP="00157C55">
      <w:pPr>
        <w:pStyle w:val="SLSCUserGuide"/>
      </w:pPr>
    </w:p>
    <w:p w14:paraId="218A5256" w14:textId="77777777" w:rsidR="009C4460" w:rsidRDefault="009C4460" w:rsidP="009C4460">
      <w:pPr>
        <w:pStyle w:val="SLSCBodyText"/>
      </w:pPr>
    </w:p>
    <w:p w14:paraId="64F880B1" w14:textId="029677D6" w:rsidR="009C4460" w:rsidRDefault="009C4460" w:rsidP="00B96B8B">
      <w:pPr>
        <w:pStyle w:val="SLSCUserGuide"/>
        <w:rPr>
          <w:color w:val="F7CDD7" w:themeColor="accent2" w:themeTint="33"/>
        </w:rPr>
      </w:pPr>
      <w:r>
        <w:t xml:space="preserve">Note: The “Outdoor Connectivity Interface for Smart Luminaires” approach complies with </w:t>
      </w:r>
      <w:proofErr w:type="spellStart"/>
      <w:r>
        <w:t>Zhaga</w:t>
      </w:r>
      <w:proofErr w:type="spellEnd"/>
      <w:r>
        <w:t xml:space="preserve"> Consortium “Book 18” electrical, mechanical, data interface in combination with DALI 2.0</w:t>
      </w:r>
      <w:r w:rsidR="00B0681D">
        <w:t xml:space="preserve"> (Now </w:t>
      </w:r>
      <w:r w:rsidR="00AB0D96">
        <w:t xml:space="preserve">US standards are aligning with international standards in this area. Refer to </w:t>
      </w:r>
      <w:r w:rsidR="00B0681D">
        <w:t>ANSI C137.4 and ANSI C136.58)</w:t>
      </w:r>
      <w:r>
        <w:t xml:space="preserve">. It is early days for this approach but key manufacturers are in production with OEM interconnect components and with </w:t>
      </w:r>
      <w:proofErr w:type="spellStart"/>
      <w:r w:rsidR="00B96B8B">
        <w:t>Zhaga</w:t>
      </w:r>
      <w:proofErr w:type="spellEnd"/>
      <w:r w:rsidR="00B96B8B">
        <w:t xml:space="preserve">-compatible </w:t>
      </w:r>
      <w:r>
        <w:t>DALI</w:t>
      </w:r>
      <w:r w:rsidR="00B14909">
        <w:t xml:space="preserve">-2 </w:t>
      </w:r>
      <w:r>
        <w:t xml:space="preserve">LED </w:t>
      </w:r>
      <w:r w:rsidR="00AB0D96">
        <w:t>power supply</w:t>
      </w:r>
      <w:r>
        <w:t xml:space="preserve">. </w:t>
      </w:r>
    </w:p>
    <w:p w14:paraId="79700AD3" w14:textId="77777777" w:rsidR="00D328A0" w:rsidRDefault="00D328A0" w:rsidP="00A55CE2">
      <w:pPr>
        <w:pStyle w:val="SLSCUserGuide"/>
        <w:sectPr w:rsidR="00D328A0" w:rsidSect="00557D8D">
          <w:headerReference w:type="default" r:id="rId29"/>
          <w:pgSz w:w="11900" w:h="16840"/>
          <w:pgMar w:top="2042" w:right="1440" w:bottom="1440" w:left="1440" w:header="57" w:footer="397" w:gutter="0"/>
          <w:cols w:space="708"/>
          <w:docGrid w:linePitch="360"/>
        </w:sectPr>
      </w:pPr>
    </w:p>
    <w:p w14:paraId="2C6DE90F" w14:textId="7070848B" w:rsidR="009C4460" w:rsidRDefault="009C4460" w:rsidP="007E7155">
      <w:pPr>
        <w:pStyle w:val="SLSCHeading"/>
      </w:pPr>
      <w:bookmarkStart w:id="39" w:name="_Toc487552936"/>
      <w:bookmarkStart w:id="40" w:name="_Toc49329959"/>
      <w:r>
        <w:lastRenderedPageBreak/>
        <w:t>5</w:t>
      </w:r>
      <w:r w:rsidR="007208EF">
        <w:t xml:space="preserve"> </w:t>
      </w:r>
      <w:r w:rsidR="007208EF" w:rsidRPr="004E451F">
        <w:rPr>
          <w:color w:val="BCBEC0" w:themeColor="accent1"/>
        </w:rPr>
        <w:t>|</w:t>
      </w:r>
      <w:r w:rsidR="007208EF">
        <w:t xml:space="preserve"> </w:t>
      </w:r>
      <w:r>
        <w:t>Backhaul Communication Network</w:t>
      </w:r>
      <w:bookmarkEnd w:id="39"/>
      <w:r w:rsidR="00C44B3D">
        <w:t xml:space="preserve"> Specifi</w:t>
      </w:r>
      <w:r w:rsidR="0045488D">
        <w:t>c</w:t>
      </w:r>
      <w:r w:rsidR="00C44B3D">
        <w:t>a</w:t>
      </w:r>
      <w:r w:rsidR="0045488D">
        <w:t>tion</w:t>
      </w:r>
      <w:bookmarkEnd w:id="40"/>
    </w:p>
    <w:p w14:paraId="2E0ECF5C" w14:textId="624EBFFB" w:rsidR="00710492" w:rsidRDefault="00710492" w:rsidP="00710492">
      <w:pPr>
        <w:pStyle w:val="SLSCBodyText"/>
      </w:pPr>
      <w:bookmarkStart w:id="41" w:name="_Toc487552937"/>
      <w:r>
        <w:t>The suggested technical specifications for a Backhaul Comm</w:t>
      </w:r>
      <w:r w:rsidR="003710F3">
        <w:t>un</w:t>
      </w:r>
      <w:r>
        <w:t xml:space="preserve">ication Network to be installed as part of the System (illustrated in Figure 1.) </w:t>
      </w:r>
      <w:r w:rsidRPr="00B3752C">
        <w:t>are</w:t>
      </w:r>
      <w:r>
        <w:t xml:space="preserve"> described in this section</w:t>
      </w:r>
      <w:r w:rsidR="008F494C" w:rsidRPr="008F494C">
        <w:t xml:space="preserve"> </w:t>
      </w:r>
      <w:r w:rsidR="008F494C">
        <w:t>and</w:t>
      </w:r>
      <w:r w:rsidR="008F494C" w:rsidRPr="00B3752C">
        <w:t xml:space="preserve"> </w:t>
      </w:r>
      <w:r w:rsidR="008F494C">
        <w:t xml:space="preserve">also </w:t>
      </w:r>
      <w:r w:rsidR="008F494C" w:rsidRPr="00B3752C">
        <w:t>contained within the Returnable Schedule B (</w:t>
      </w:r>
      <w:r w:rsidR="008F494C">
        <w:t>i</w:t>
      </w:r>
      <w:r w:rsidR="008F494C" w:rsidRPr="00B3752C">
        <w:t xml:space="preserve">i) spreadsheet – </w:t>
      </w:r>
      <w:r w:rsidR="008F494C">
        <w:t>Communication Networks</w:t>
      </w:r>
      <w:r>
        <w:t>.</w:t>
      </w:r>
    </w:p>
    <w:p w14:paraId="0F92A75D" w14:textId="665EACF7" w:rsidR="009C4460" w:rsidRDefault="009C4460" w:rsidP="007208EF">
      <w:pPr>
        <w:pStyle w:val="SLSCSub-Heading"/>
      </w:pPr>
      <w:r>
        <w:t>5.1</w:t>
      </w:r>
      <w:r>
        <w:tab/>
      </w:r>
      <w:r w:rsidR="008F494C">
        <w:t xml:space="preserve">Backhaul </w:t>
      </w:r>
      <w:r w:rsidR="00375BC8">
        <w:t>Specification</w:t>
      </w:r>
      <w:bookmarkEnd w:id="41"/>
    </w:p>
    <w:p w14:paraId="082B5622" w14:textId="42EBFB62" w:rsidR="009C4460" w:rsidRDefault="003B23EA" w:rsidP="002B1082">
      <w:pPr>
        <w:pStyle w:val="SLSCUserGuide"/>
      </w:pPr>
      <w:r w:rsidRPr="002B1082">
        <w:t xml:space="preserve">Note: </w:t>
      </w:r>
      <w:r w:rsidR="009C4460" w:rsidRPr="002B1082">
        <w:t xml:space="preserve">A Backhaul Communication Network links the Central Management System to one or more networks of </w:t>
      </w:r>
      <w:r w:rsidR="00E63ABC">
        <w:t>Light Point Controller</w:t>
      </w:r>
      <w:r w:rsidR="009C4460" w:rsidRPr="002B1082">
        <w:t xml:space="preserve">s (i.e. Server to/from </w:t>
      </w:r>
      <w:r w:rsidR="008F494C">
        <w:t xml:space="preserve">Light Point Controller, via </w:t>
      </w:r>
      <w:r w:rsidR="009C4460" w:rsidRPr="002B1082">
        <w:t>Gateway</w:t>
      </w:r>
      <w:r w:rsidR="008F494C">
        <w:t>, if applicable</w:t>
      </w:r>
      <w:r w:rsidR="009C4460" w:rsidRPr="002B1082">
        <w:t xml:space="preserve">).  A User does not usually specify a Backhaul Communication Network as this is usually selected by the Manufacturer or Vendor unless the User has negotiated a special arrangement with a Backhaul provider as part of other services, such as telecommunications (as described in Option A below).  </w:t>
      </w:r>
    </w:p>
    <w:p w14:paraId="01940470" w14:textId="111D2EF8" w:rsidR="009C4460" w:rsidRPr="007208EF" w:rsidRDefault="009C4460" w:rsidP="009C4460">
      <w:pPr>
        <w:pStyle w:val="SLSCBodyText"/>
        <w:rPr>
          <w:rStyle w:val="SLSCBLUEAction"/>
        </w:rPr>
      </w:pPr>
      <w:r w:rsidRPr="007208EF">
        <w:rPr>
          <w:rStyle w:val="SLSCBLUEAction"/>
        </w:rPr>
        <w:t xml:space="preserve">Select </w:t>
      </w:r>
      <w:r w:rsidR="008F494C">
        <w:rPr>
          <w:rStyle w:val="SLSCBLUEAction"/>
        </w:rPr>
        <w:t>one</w:t>
      </w:r>
      <w:r w:rsidRPr="007208EF">
        <w:rPr>
          <w:rStyle w:val="SLSCBLUEAction"/>
        </w:rPr>
        <w:t xml:space="preserve"> or </w:t>
      </w:r>
      <w:r w:rsidR="008F494C">
        <w:rPr>
          <w:rStyle w:val="SLSCBLUEAction"/>
        </w:rPr>
        <w:t>more</w:t>
      </w:r>
      <w:r w:rsidRPr="007208EF">
        <w:rPr>
          <w:rStyle w:val="SLSCBLUEAction"/>
        </w:rPr>
        <w:t>, as desired:</w:t>
      </w:r>
    </w:p>
    <w:p w14:paraId="267AE500" w14:textId="329EFAAD" w:rsidR="009C4460" w:rsidRDefault="009C4460" w:rsidP="00A13E8E">
      <w:pPr>
        <w:pStyle w:val="SLSCBodyText"/>
        <w:numPr>
          <w:ilvl w:val="1"/>
          <w:numId w:val="1"/>
        </w:numPr>
      </w:pPr>
      <w:r w:rsidRPr="00CE13AC">
        <w:rPr>
          <w:rStyle w:val="SLSCGreenOption"/>
        </w:rPr>
        <w:t>Optional</w:t>
      </w:r>
      <w:r w:rsidRPr="00CE13AC">
        <w:rPr>
          <w:b/>
          <w:i/>
        </w:rPr>
        <w:t>:</w:t>
      </w:r>
      <w:r w:rsidRPr="00CE13AC">
        <w:t xml:space="preserve"> The Backhaul Communication Network shall be provided by the User.  It shall provide</w:t>
      </w:r>
      <w:r>
        <w:t xml:space="preserve"> a minimum of secured encrypted IPv4/IPv6 communication channels (if multiple port – list all ports required between the Communication Network (e.g. Gateways) and the Central Management System).  It shall be:</w:t>
      </w:r>
    </w:p>
    <w:p w14:paraId="53B00033" w14:textId="77777777" w:rsidR="009C4460" w:rsidRPr="00120C15" w:rsidRDefault="009C4460" w:rsidP="00AD6E7A">
      <w:pPr>
        <w:pStyle w:val="SLSCInset"/>
        <w:rPr>
          <w:rStyle w:val="SLSCBLUEAction"/>
        </w:rPr>
      </w:pPr>
      <w:r w:rsidRPr="00120C15">
        <w:rPr>
          <w:rStyle w:val="SLSCBLUEAction"/>
        </w:rPr>
        <w:t>Select ONE or MORE, as desired:</w:t>
      </w:r>
    </w:p>
    <w:p w14:paraId="220489A5" w14:textId="50C61298" w:rsidR="009C4460" w:rsidRPr="00120C15" w:rsidRDefault="00E15C83" w:rsidP="007475B0">
      <w:pPr>
        <w:pStyle w:val="SLSCBodyText"/>
        <w:numPr>
          <w:ilvl w:val="0"/>
          <w:numId w:val="101"/>
        </w:numPr>
        <w:rPr>
          <w:rStyle w:val="SLSCGreenOption"/>
        </w:rPr>
      </w:pPr>
      <w:r>
        <w:rPr>
          <w:rStyle w:val="SLSCGreenOption"/>
        </w:rPr>
        <w:t>One or more</w:t>
      </w:r>
      <w:r w:rsidR="009C4460" w:rsidRPr="00120C15">
        <w:rPr>
          <w:rStyle w:val="SLSCGreenOption"/>
        </w:rPr>
        <w:t xml:space="preserve"> </w:t>
      </w:r>
      <w:r w:rsidR="00352CE7">
        <w:rPr>
          <w:rStyle w:val="SLSCGreenOption"/>
        </w:rPr>
        <w:t>f</w:t>
      </w:r>
      <w:r w:rsidR="009C4460" w:rsidRPr="00120C15">
        <w:rPr>
          <w:rStyle w:val="SLSCGreenOption"/>
        </w:rPr>
        <w:t xml:space="preserve">ibre </w:t>
      </w:r>
      <w:r w:rsidR="00352CE7">
        <w:rPr>
          <w:rStyle w:val="SLSCGreenOption"/>
        </w:rPr>
        <w:t>o</w:t>
      </w:r>
      <w:r w:rsidR="009C4460" w:rsidRPr="00120C15">
        <w:rPr>
          <w:rStyle w:val="SLSCGreenOption"/>
        </w:rPr>
        <w:t xml:space="preserve">ptic </w:t>
      </w:r>
      <w:r w:rsidR="00352CE7">
        <w:rPr>
          <w:rStyle w:val="SLSCGreenOption"/>
        </w:rPr>
        <w:t>n</w:t>
      </w:r>
      <w:r w:rsidR="009C4460" w:rsidRPr="00120C15">
        <w:rPr>
          <w:rStyle w:val="SLSCGreenOption"/>
        </w:rPr>
        <w:t>etwork</w:t>
      </w:r>
      <w:r>
        <w:rPr>
          <w:rStyle w:val="SLSCGreenOption"/>
        </w:rPr>
        <w:t>s</w:t>
      </w:r>
      <w:r w:rsidR="009C4460" w:rsidRPr="00120C15">
        <w:rPr>
          <w:rStyle w:val="SLSCGreenOption"/>
        </w:rPr>
        <w:t xml:space="preserve"> that </w:t>
      </w:r>
      <w:r w:rsidR="000C0F36">
        <w:rPr>
          <w:rStyle w:val="SLSCGreenOption"/>
        </w:rPr>
        <w:t>are</w:t>
      </w:r>
      <w:r w:rsidR="009C4460" w:rsidRPr="00120C15">
        <w:rPr>
          <w:rStyle w:val="SLSCGreenOption"/>
        </w:rPr>
        <w:t xml:space="preserve"> operated by </w:t>
      </w:r>
      <w:r w:rsidR="009C4460" w:rsidRPr="00120C15">
        <w:rPr>
          <w:rStyle w:val="SLSCBLUEAction"/>
        </w:rPr>
        <w:t>[Operator</w:t>
      </w:r>
      <w:r>
        <w:rPr>
          <w:rStyle w:val="SLSCBLUEAction"/>
        </w:rPr>
        <w:t>(s)</w:t>
      </w:r>
      <w:r w:rsidR="009C4460" w:rsidRPr="00120C15">
        <w:rPr>
          <w:rStyle w:val="SLSCBLUEAction"/>
        </w:rPr>
        <w:t>]</w:t>
      </w:r>
      <w:r w:rsidR="009C4460" w:rsidRPr="00120C15">
        <w:rPr>
          <w:rStyle w:val="SLSCGreenOption"/>
        </w:rPr>
        <w:t xml:space="preserve"> and to which the Central Management System shall connect;</w:t>
      </w:r>
      <w:r w:rsidR="00B26F3E">
        <w:rPr>
          <w:rStyle w:val="SLSCGreenOption"/>
        </w:rPr>
        <w:t xml:space="preserve"> and/or</w:t>
      </w:r>
    </w:p>
    <w:p w14:paraId="23214A52" w14:textId="35831570" w:rsidR="009C4460" w:rsidRPr="00120C15" w:rsidRDefault="00E15C83" w:rsidP="007475B0">
      <w:pPr>
        <w:pStyle w:val="SLSCBodyText"/>
        <w:numPr>
          <w:ilvl w:val="0"/>
          <w:numId w:val="101"/>
        </w:numPr>
        <w:rPr>
          <w:rStyle w:val="SLSCGreenOption"/>
        </w:rPr>
      </w:pPr>
      <w:r>
        <w:rPr>
          <w:rStyle w:val="SLSCGreenOption"/>
        </w:rPr>
        <w:t>One or more</w:t>
      </w:r>
      <w:r w:rsidR="009C4460" w:rsidRPr="00120C15">
        <w:rPr>
          <w:rStyle w:val="SLSCGreenOption"/>
        </w:rPr>
        <w:t xml:space="preserve"> </w:t>
      </w:r>
      <w:r w:rsidR="00710492">
        <w:rPr>
          <w:rStyle w:val="SLSCGreenOption"/>
        </w:rPr>
        <w:t xml:space="preserve">mobile </w:t>
      </w:r>
      <w:r w:rsidR="00710492" w:rsidRPr="00CE13AC">
        <w:rPr>
          <w:rStyle w:val="SLSCGreenOption"/>
        </w:rPr>
        <w:t xml:space="preserve">phone </w:t>
      </w:r>
      <w:r w:rsidR="00352CE7" w:rsidRPr="00CE13AC">
        <w:rPr>
          <w:rStyle w:val="SLSCGreenOption"/>
        </w:rPr>
        <w:t>n</w:t>
      </w:r>
      <w:r w:rsidR="009C4460" w:rsidRPr="00CE13AC">
        <w:rPr>
          <w:rStyle w:val="SLSCGreenOption"/>
        </w:rPr>
        <w:t>etwork</w:t>
      </w:r>
      <w:r>
        <w:rPr>
          <w:rStyle w:val="SLSCGreenOption"/>
        </w:rPr>
        <w:t>s</w:t>
      </w:r>
      <w:r w:rsidR="009C4460" w:rsidRPr="00CE13AC">
        <w:rPr>
          <w:rStyle w:val="SLSCGreenOption"/>
        </w:rPr>
        <w:t xml:space="preserve"> from </w:t>
      </w:r>
      <w:r w:rsidR="009C4460" w:rsidRPr="00CE13AC">
        <w:rPr>
          <w:rStyle w:val="SLSCBLUEAction"/>
        </w:rPr>
        <w:t>[Operator</w:t>
      </w:r>
      <w:r>
        <w:rPr>
          <w:rStyle w:val="SLSCBLUEAction"/>
        </w:rPr>
        <w:t>(s)</w:t>
      </w:r>
      <w:r w:rsidR="009C4460" w:rsidRPr="00CE13AC">
        <w:rPr>
          <w:rStyle w:val="SLSCBLUEAction"/>
        </w:rPr>
        <w:t xml:space="preserve">] </w:t>
      </w:r>
      <w:r w:rsidR="009C4460" w:rsidRPr="00CE13AC">
        <w:rPr>
          <w:rStyle w:val="SLSCGreenOption"/>
        </w:rPr>
        <w:t>with whom the User has negotiated a global communication</w:t>
      </w:r>
      <w:r w:rsidR="009C4460" w:rsidRPr="00120C15">
        <w:rPr>
          <w:rStyle w:val="SLSCGreenOption"/>
        </w:rPr>
        <w:t xml:space="preserve"> contract</w:t>
      </w:r>
      <w:r w:rsidR="00B26F3E">
        <w:rPr>
          <w:rStyle w:val="SLSCGreenOption"/>
        </w:rPr>
        <w:t>.</w:t>
      </w:r>
    </w:p>
    <w:p w14:paraId="7703E3C3" w14:textId="092ED90D" w:rsidR="009C4460" w:rsidRDefault="009C4460" w:rsidP="00A13E8E">
      <w:pPr>
        <w:pStyle w:val="SLSCBodyText"/>
        <w:numPr>
          <w:ilvl w:val="1"/>
          <w:numId w:val="1"/>
        </w:numPr>
      </w:pPr>
      <w:r w:rsidRPr="002B1082">
        <w:rPr>
          <w:rStyle w:val="SLSCGreenOption"/>
        </w:rPr>
        <w:t>Optional:</w:t>
      </w:r>
      <w:r>
        <w:t xml:space="preserve"> The System shall use a Backhaul Communication Network specified by the Vendor. </w:t>
      </w:r>
    </w:p>
    <w:p w14:paraId="6B459537" w14:textId="654975A7" w:rsidR="009C4460" w:rsidRDefault="009C4460" w:rsidP="00A13E8E">
      <w:pPr>
        <w:pStyle w:val="SLSCBodyText"/>
        <w:numPr>
          <w:ilvl w:val="1"/>
          <w:numId w:val="1"/>
        </w:numPr>
      </w:pPr>
      <w:r w:rsidRPr="002B1082">
        <w:rPr>
          <w:rStyle w:val="SLSCGreenOption"/>
        </w:rPr>
        <w:t xml:space="preserve">Optional: </w:t>
      </w:r>
      <w:r>
        <w:t>The Vendor shall provide all available Backhaul Communication Network options:</w:t>
      </w:r>
    </w:p>
    <w:p w14:paraId="677A560A" w14:textId="53578A01" w:rsidR="009C4460" w:rsidRPr="00804619" w:rsidRDefault="009C4460" w:rsidP="00AD6E7A">
      <w:pPr>
        <w:pStyle w:val="SLSCInset"/>
        <w:rPr>
          <w:rStyle w:val="SLSCBLUEAction"/>
        </w:rPr>
      </w:pPr>
      <w:r w:rsidRPr="00804619">
        <w:rPr>
          <w:rStyle w:val="SLSCBLUEAction"/>
        </w:rPr>
        <w:t xml:space="preserve">Select </w:t>
      </w:r>
      <w:r w:rsidR="008F494C">
        <w:rPr>
          <w:rStyle w:val="SLSCBLUEAction"/>
        </w:rPr>
        <w:t>one</w:t>
      </w:r>
      <w:r w:rsidRPr="00804619">
        <w:rPr>
          <w:rStyle w:val="SLSCBLUEAction"/>
        </w:rPr>
        <w:t xml:space="preserve"> Option:</w:t>
      </w:r>
    </w:p>
    <w:p w14:paraId="5B43AF99" w14:textId="62656254" w:rsidR="009C4460" w:rsidRPr="00804619" w:rsidRDefault="009C4460" w:rsidP="007475B0">
      <w:pPr>
        <w:pStyle w:val="SLSCBodyText"/>
        <w:numPr>
          <w:ilvl w:val="0"/>
          <w:numId w:val="102"/>
        </w:numPr>
        <w:rPr>
          <w:rStyle w:val="SLSCGreenOption"/>
        </w:rPr>
      </w:pPr>
      <w:r w:rsidRPr="00804619">
        <w:rPr>
          <w:rStyle w:val="SLSCGreenOption"/>
        </w:rPr>
        <w:t xml:space="preserve">EXCLUDING those which have pre-defined fees (e.g. Vendor negotiated </w:t>
      </w:r>
      <w:r w:rsidR="00710492">
        <w:rPr>
          <w:rStyle w:val="SLSCGreenOption"/>
        </w:rPr>
        <w:t>mobile</w:t>
      </w:r>
      <w:r w:rsidR="00710492" w:rsidRPr="00804619">
        <w:rPr>
          <w:rStyle w:val="SLSCGreenOption"/>
        </w:rPr>
        <w:t xml:space="preserve"> </w:t>
      </w:r>
      <w:r w:rsidR="00352CE7">
        <w:rPr>
          <w:rStyle w:val="SLSCGreenOption"/>
        </w:rPr>
        <w:t>n</w:t>
      </w:r>
      <w:r w:rsidRPr="00804619">
        <w:rPr>
          <w:rStyle w:val="SLSCGreenOption"/>
        </w:rPr>
        <w:t>etwork contracts).</w:t>
      </w:r>
    </w:p>
    <w:p w14:paraId="4EB464FC" w14:textId="667A27A6" w:rsidR="009C4460" w:rsidRDefault="009C4460" w:rsidP="007475B0">
      <w:pPr>
        <w:pStyle w:val="SLSCBodyText"/>
        <w:numPr>
          <w:ilvl w:val="0"/>
          <w:numId w:val="102"/>
        </w:numPr>
        <w:rPr>
          <w:rStyle w:val="SLSCGreenOption"/>
        </w:rPr>
      </w:pPr>
      <w:r w:rsidRPr="00804619">
        <w:rPr>
          <w:rStyle w:val="SLSCGreenOption"/>
        </w:rPr>
        <w:t xml:space="preserve">INCLUDING those which have pre-defined fees (e.g. Vendor negotiated </w:t>
      </w:r>
      <w:r w:rsidR="00710492">
        <w:rPr>
          <w:rStyle w:val="SLSCGreenOption"/>
        </w:rPr>
        <w:t>mobile</w:t>
      </w:r>
      <w:r w:rsidR="00710492" w:rsidRPr="00804619">
        <w:rPr>
          <w:rStyle w:val="SLSCGreenOption"/>
        </w:rPr>
        <w:t xml:space="preserve"> </w:t>
      </w:r>
      <w:r w:rsidR="00352CE7">
        <w:rPr>
          <w:rStyle w:val="SLSCGreenOption"/>
        </w:rPr>
        <w:t>n</w:t>
      </w:r>
      <w:r w:rsidR="003B23EA">
        <w:rPr>
          <w:rStyle w:val="SLSCGreenOption"/>
        </w:rPr>
        <w:t xml:space="preserve">etwork </w:t>
      </w:r>
      <w:r w:rsidRPr="00804619">
        <w:rPr>
          <w:rStyle w:val="SLSCGreenOption"/>
        </w:rPr>
        <w:t>contracts).</w:t>
      </w:r>
    </w:p>
    <w:p w14:paraId="1AB10EB9" w14:textId="77777777" w:rsidR="00D328A0" w:rsidRDefault="00D328A0" w:rsidP="00D328A0">
      <w:pPr>
        <w:pStyle w:val="SLSCBodyText"/>
        <w:ind w:left="360"/>
        <w:rPr>
          <w:rStyle w:val="SLSCGreenOption"/>
        </w:rPr>
        <w:sectPr w:rsidR="00D328A0" w:rsidSect="00557D8D">
          <w:headerReference w:type="default" r:id="rId30"/>
          <w:pgSz w:w="11900" w:h="16840"/>
          <w:pgMar w:top="2042" w:right="1440" w:bottom="1440" w:left="1440" w:header="57" w:footer="397" w:gutter="0"/>
          <w:cols w:space="708"/>
          <w:docGrid w:linePitch="360"/>
        </w:sectPr>
      </w:pPr>
    </w:p>
    <w:p w14:paraId="178D9A42" w14:textId="77500429" w:rsidR="009C4460" w:rsidRDefault="009C4460" w:rsidP="008303CA">
      <w:pPr>
        <w:pStyle w:val="SLSCHeading"/>
      </w:pPr>
      <w:bookmarkStart w:id="42" w:name="_Toc487552938"/>
      <w:bookmarkStart w:id="43" w:name="_Toc49329960"/>
      <w:r>
        <w:lastRenderedPageBreak/>
        <w:t>6</w:t>
      </w:r>
      <w:r w:rsidR="007F1740">
        <w:t xml:space="preserve"> </w:t>
      </w:r>
      <w:r w:rsidR="007F1740" w:rsidRPr="004E451F">
        <w:rPr>
          <w:color w:val="BCBEC0" w:themeColor="accent1"/>
        </w:rPr>
        <w:t>|</w:t>
      </w:r>
      <w:r w:rsidR="007F1740">
        <w:t xml:space="preserve"> </w:t>
      </w:r>
      <w:r>
        <w:t>Field Device</w:t>
      </w:r>
      <w:r w:rsidR="00DC7427">
        <w:t xml:space="preserve"> </w:t>
      </w:r>
      <w:r>
        <w:t>Communication Network</w:t>
      </w:r>
      <w:bookmarkEnd w:id="42"/>
      <w:r w:rsidR="0045488D">
        <w:t xml:space="preserve"> Specification</w:t>
      </w:r>
      <w:bookmarkEnd w:id="43"/>
    </w:p>
    <w:p w14:paraId="2E638C73" w14:textId="14FC8FAC" w:rsidR="009C4460" w:rsidRDefault="009C4460" w:rsidP="009C4460">
      <w:pPr>
        <w:pStyle w:val="SLSCBodyText"/>
      </w:pPr>
      <w:r>
        <w:t xml:space="preserve">The suggested technical specifications for a Field Device Communication Network to be installed </w:t>
      </w:r>
      <w:r w:rsidR="003710F3">
        <w:t xml:space="preserve">or used </w:t>
      </w:r>
      <w:r>
        <w:t>as part of the System (illustrated in Figure 1.)</w:t>
      </w:r>
      <w:r w:rsidR="00DC7427">
        <w:t xml:space="preserve"> </w:t>
      </w:r>
      <w:r w:rsidR="00DC7427" w:rsidRPr="00B3752C">
        <w:t>are</w:t>
      </w:r>
      <w:r w:rsidR="00710492">
        <w:t xml:space="preserve"> described in this section and</w:t>
      </w:r>
      <w:r w:rsidR="00DC7427" w:rsidRPr="00B3752C">
        <w:t xml:space="preserve"> </w:t>
      </w:r>
      <w:r w:rsidR="00DC7427">
        <w:t xml:space="preserve">also </w:t>
      </w:r>
      <w:r w:rsidR="00DC7427" w:rsidRPr="00B3752C">
        <w:t>contained within the Returnable Schedule B (</w:t>
      </w:r>
      <w:r w:rsidR="00DC7427">
        <w:t>i</w:t>
      </w:r>
      <w:r w:rsidR="00DC7427" w:rsidRPr="00B3752C">
        <w:t xml:space="preserve">i) spreadsheet – </w:t>
      </w:r>
      <w:r w:rsidR="00DC7427">
        <w:t>Communication Network</w:t>
      </w:r>
      <w:r w:rsidR="008F494C">
        <w:t>s</w:t>
      </w:r>
      <w:r w:rsidR="00DC7427">
        <w:t>.</w:t>
      </w:r>
    </w:p>
    <w:p w14:paraId="3C0FF3A4" w14:textId="77777777" w:rsidR="009C4460" w:rsidRDefault="009C4460" w:rsidP="00F8790E">
      <w:pPr>
        <w:pStyle w:val="SLSCSub-Heading"/>
      </w:pPr>
      <w:bookmarkStart w:id="44" w:name="_Toc487552939"/>
      <w:r>
        <w:t>6.1</w:t>
      </w:r>
      <w:r>
        <w:tab/>
        <w:t>Physical Features and Requirements</w:t>
      </w:r>
      <w:bookmarkEnd w:id="44"/>
    </w:p>
    <w:p w14:paraId="4B02A894" w14:textId="509638CE" w:rsidR="009C4460" w:rsidRDefault="009C4460" w:rsidP="0028461E">
      <w:pPr>
        <w:pStyle w:val="SLSCBodyText"/>
        <w:numPr>
          <w:ilvl w:val="1"/>
          <w:numId w:val="6"/>
        </w:numPr>
        <w:ind w:left="360"/>
      </w:pPr>
      <w:r>
        <w:t>Field Device</w:t>
      </w:r>
      <w:r w:rsidR="00DC7427">
        <w:t xml:space="preserve"> </w:t>
      </w:r>
      <w:r>
        <w:t xml:space="preserve">Communication Network components shall be capable of normal operation over an ambient temperature range of: </w:t>
      </w:r>
    </w:p>
    <w:p w14:paraId="400A12FA" w14:textId="77777777" w:rsidR="009C4460" w:rsidRPr="00F8790E" w:rsidRDefault="009C4460" w:rsidP="00832DEB">
      <w:pPr>
        <w:pStyle w:val="SLSCInset"/>
        <w:rPr>
          <w:rStyle w:val="SLSCBLUEAction"/>
        </w:rPr>
      </w:pPr>
      <w:r w:rsidRPr="00F8790E">
        <w:rPr>
          <w:rStyle w:val="SLSCBLUEAction"/>
        </w:rPr>
        <w:t>Select ONE of the following options:</w:t>
      </w:r>
    </w:p>
    <w:p w14:paraId="5D86D929" w14:textId="2E93DD3C" w:rsidR="009C4460" w:rsidRPr="00F8790E" w:rsidRDefault="009C4460" w:rsidP="007475B0">
      <w:pPr>
        <w:pStyle w:val="SLSCBodyText"/>
        <w:numPr>
          <w:ilvl w:val="0"/>
          <w:numId w:val="103"/>
        </w:numPr>
        <w:rPr>
          <w:rStyle w:val="SLSCGreenOption"/>
        </w:rPr>
      </w:pPr>
      <w:r w:rsidRPr="00F8790E">
        <w:rPr>
          <w:rStyle w:val="SLSCGreenOption"/>
        </w:rPr>
        <w:t>-15 degrees C to +60 degrees C (hot environment);</w:t>
      </w:r>
      <w:r w:rsidR="00826334">
        <w:rPr>
          <w:rStyle w:val="SLSCGreenOption"/>
        </w:rPr>
        <w:t xml:space="preserve"> or</w:t>
      </w:r>
    </w:p>
    <w:p w14:paraId="1945D9A8" w14:textId="5F25B7B3" w:rsidR="009C4460" w:rsidRPr="00F8790E" w:rsidRDefault="009C4460" w:rsidP="007475B0">
      <w:pPr>
        <w:pStyle w:val="SLSCBodyText"/>
        <w:numPr>
          <w:ilvl w:val="0"/>
          <w:numId w:val="103"/>
        </w:numPr>
        <w:rPr>
          <w:rStyle w:val="SLSCGreenOption"/>
        </w:rPr>
      </w:pPr>
      <w:r w:rsidRPr="00F8790E">
        <w:rPr>
          <w:rStyle w:val="SLSCGreenOption"/>
        </w:rPr>
        <w:t>-25 degrees C to +55 degrees C (medium environment);</w:t>
      </w:r>
      <w:r w:rsidR="00826334">
        <w:rPr>
          <w:rStyle w:val="SLSCGreenOption"/>
        </w:rPr>
        <w:t xml:space="preserve"> or</w:t>
      </w:r>
    </w:p>
    <w:p w14:paraId="27BBBAC1" w14:textId="5EBE58D0" w:rsidR="009C4460" w:rsidRPr="00F8790E" w:rsidRDefault="009C4460" w:rsidP="007475B0">
      <w:pPr>
        <w:pStyle w:val="SLSCBodyText"/>
        <w:numPr>
          <w:ilvl w:val="0"/>
          <w:numId w:val="103"/>
        </w:numPr>
        <w:rPr>
          <w:rStyle w:val="SLSCGreenOption"/>
        </w:rPr>
      </w:pPr>
      <w:r w:rsidRPr="00F8790E">
        <w:rPr>
          <w:rStyle w:val="SLSCGreenOption"/>
        </w:rPr>
        <w:t>-40 degrees C to +40 degrees C (cold environment).</w:t>
      </w:r>
    </w:p>
    <w:p w14:paraId="67F844D8" w14:textId="73EDA13D" w:rsidR="009C4460" w:rsidRDefault="009C4460" w:rsidP="0028461E">
      <w:pPr>
        <w:pStyle w:val="SLSCBodyText"/>
        <w:numPr>
          <w:ilvl w:val="1"/>
          <w:numId w:val="6"/>
        </w:numPr>
        <w:ind w:left="360"/>
      </w:pPr>
      <w:r>
        <w:t>Field Device Communication Network component enclosures installed external or remote to luminaires shall be rated to a minimum of IP65.</w:t>
      </w:r>
    </w:p>
    <w:p w14:paraId="3A75FE4B" w14:textId="7865F8FF" w:rsidR="009C4460" w:rsidRDefault="009C4460" w:rsidP="00F8790E">
      <w:pPr>
        <w:pStyle w:val="SLSCUserGuide"/>
      </w:pPr>
      <w:r>
        <w:t xml:space="preserve">Note: </w:t>
      </w:r>
      <w:r w:rsidRPr="004E289B">
        <w:t>Some Field Device</w:t>
      </w:r>
      <w:r>
        <w:t xml:space="preserve"> Communication Network IT Components may require ventilation.  The Ingress Protection (IP) requirement should be waived in such circumstances and a Vendor statement of suitability for the outdoor environment should be requested.</w:t>
      </w:r>
    </w:p>
    <w:p w14:paraId="11612BC2" w14:textId="6DC1620C" w:rsidR="00371B71" w:rsidRDefault="009C4460" w:rsidP="007475B0">
      <w:pPr>
        <w:pStyle w:val="SLSCBodyText"/>
        <w:numPr>
          <w:ilvl w:val="1"/>
          <w:numId w:val="6"/>
        </w:numPr>
        <w:ind w:left="360"/>
      </w:pPr>
      <w:r>
        <w:t xml:space="preserve">Field Device Communication Network components shall operate </w:t>
      </w:r>
      <w:r w:rsidR="005128FF">
        <w:t xml:space="preserve">at 230V </w:t>
      </w:r>
      <w:r>
        <w:t xml:space="preserve">nominal </w:t>
      </w:r>
      <w:r w:rsidR="005128FF">
        <w:t>(</w:t>
      </w:r>
      <w:r>
        <w:t>+10/-6%)</w:t>
      </w:r>
      <w:r w:rsidR="00371B71" w:rsidRPr="00371B71">
        <w:t>.</w:t>
      </w:r>
    </w:p>
    <w:p w14:paraId="4E5BA5B6" w14:textId="77777777" w:rsidR="009C4460" w:rsidRDefault="009C4460" w:rsidP="00E66D39">
      <w:pPr>
        <w:pStyle w:val="SLSCSub-Heading"/>
      </w:pPr>
      <w:bookmarkStart w:id="45" w:name="_Toc487552940"/>
      <w:r>
        <w:t>6.2</w:t>
      </w:r>
      <w:r>
        <w:tab/>
        <w:t>Logical Features and Requirements</w:t>
      </w:r>
      <w:bookmarkEnd w:id="45"/>
      <w:r>
        <w:t xml:space="preserve"> </w:t>
      </w:r>
    </w:p>
    <w:p w14:paraId="2CF123EA" w14:textId="2E01A1F8" w:rsidR="009C4460" w:rsidRDefault="009C4460" w:rsidP="009C4460">
      <w:pPr>
        <w:pStyle w:val="SLSCBodyText"/>
      </w:pPr>
      <w:r>
        <w:t xml:space="preserve">The Field Device Communication Network shall: </w:t>
      </w:r>
    </w:p>
    <w:p w14:paraId="39FB97F5" w14:textId="76763366" w:rsidR="009C4460" w:rsidRDefault="009C4460" w:rsidP="0028461E">
      <w:pPr>
        <w:pStyle w:val="SLSCBodyText"/>
        <w:numPr>
          <w:ilvl w:val="0"/>
          <w:numId w:val="8"/>
        </w:numPr>
      </w:pPr>
      <w:r>
        <w:t>Use</w:t>
      </w:r>
      <w:r w:rsidR="00111CAB">
        <w:t xml:space="preserve"> a</w:t>
      </w:r>
      <w:r>
        <w:t xml:space="preserve"> physical layer communication </w:t>
      </w:r>
      <w:r w:rsidR="00111CAB">
        <w:t xml:space="preserve">protocol or standard </w:t>
      </w:r>
      <w:r>
        <w:t xml:space="preserve">such as IEEE 802.15.4g for wireless mesh networks or Global System for Mobile communications (GSM) standards for </w:t>
      </w:r>
      <w:r w:rsidR="00710492">
        <w:t xml:space="preserve">mobile </w:t>
      </w:r>
      <w:r>
        <w:t>networks or LTE for Narrow Band IoT networks.</w:t>
      </w:r>
    </w:p>
    <w:p w14:paraId="04016494" w14:textId="2F9ED115" w:rsidR="009C4460" w:rsidRDefault="009C4460" w:rsidP="0028461E">
      <w:pPr>
        <w:pStyle w:val="SLSCBodyText"/>
        <w:numPr>
          <w:ilvl w:val="0"/>
          <w:numId w:val="8"/>
        </w:numPr>
      </w:pPr>
      <w:r>
        <w:t>Be capable of connecting to Central Management Systems using open, standards</w:t>
      </w:r>
      <w:r w:rsidR="00E9019A">
        <w:t>-</w:t>
      </w:r>
      <w:r>
        <w:t>based networking technologies such as http, SMTP, SNMP, COAP, TCP, UDP or FTP.</w:t>
      </w:r>
    </w:p>
    <w:p w14:paraId="447C3BAF" w14:textId="7AC7E45F" w:rsidR="009C4460" w:rsidRDefault="009C4460" w:rsidP="0028461E">
      <w:pPr>
        <w:pStyle w:val="SLSCBodyText"/>
        <w:numPr>
          <w:ilvl w:val="0"/>
          <w:numId w:val="8"/>
        </w:numPr>
      </w:pPr>
      <w:r>
        <w:t>Ensure that all data communications over the Field Device Communication Network be secured using a standards</w:t>
      </w:r>
      <w:r w:rsidR="00E9019A">
        <w:t>-</w:t>
      </w:r>
      <w:r>
        <w:t>based security protocol (e.g. TLS, DTLS, IPsec).</w:t>
      </w:r>
    </w:p>
    <w:p w14:paraId="6D0A9212" w14:textId="6191173B" w:rsidR="009C4460" w:rsidRDefault="009C4460" w:rsidP="0028461E">
      <w:pPr>
        <w:pStyle w:val="SLSCBodyText"/>
        <w:numPr>
          <w:ilvl w:val="0"/>
          <w:numId w:val="8"/>
        </w:numPr>
      </w:pPr>
      <w:r>
        <w:t>Allow only authenticated and authorised access to network services by a Central Management System</w:t>
      </w:r>
      <w:r w:rsidR="00853430">
        <w:t>, Gateway</w:t>
      </w:r>
      <w:r w:rsidR="000D73DF">
        <w:t xml:space="preserve"> </w:t>
      </w:r>
      <w:r>
        <w:t xml:space="preserve">or </w:t>
      </w:r>
      <w:r w:rsidR="00E63ABC">
        <w:t>Light Point Controller</w:t>
      </w:r>
      <w:r>
        <w:t>.</w:t>
      </w:r>
    </w:p>
    <w:p w14:paraId="4992B326" w14:textId="3CCBF896" w:rsidR="009C4460" w:rsidRDefault="009C4460" w:rsidP="0028461E">
      <w:pPr>
        <w:pStyle w:val="SLSCBodyText"/>
        <w:numPr>
          <w:ilvl w:val="0"/>
          <w:numId w:val="8"/>
        </w:numPr>
      </w:pPr>
      <w:r>
        <w:t>Be capable of maintaining accurate time either on its own or by synchronising with a remote service.</w:t>
      </w:r>
    </w:p>
    <w:p w14:paraId="1BEFA754" w14:textId="1635230E" w:rsidR="009C4460" w:rsidRDefault="009C4460" w:rsidP="0028461E">
      <w:pPr>
        <w:pStyle w:val="SLSCBodyText"/>
        <w:numPr>
          <w:ilvl w:val="0"/>
          <w:numId w:val="8"/>
        </w:numPr>
      </w:pPr>
      <w:r>
        <w:lastRenderedPageBreak/>
        <w:t xml:space="preserve">Provide a detailed view of the network and its topology, including all connected </w:t>
      </w:r>
      <w:r w:rsidR="00853430">
        <w:t xml:space="preserve">Gateways, </w:t>
      </w:r>
      <w:r w:rsidR="00E63ABC">
        <w:t>Light Point Controller</w:t>
      </w:r>
      <w:r>
        <w:t>s, links, and ports.</w:t>
      </w:r>
    </w:p>
    <w:p w14:paraId="53F2F1EB" w14:textId="071E669D" w:rsidR="009C4460" w:rsidRDefault="009C4460" w:rsidP="0028461E">
      <w:pPr>
        <w:pStyle w:val="SLSCBodyText"/>
        <w:numPr>
          <w:ilvl w:val="0"/>
          <w:numId w:val="8"/>
        </w:numPr>
      </w:pPr>
      <w:r>
        <w:t xml:space="preserve">Provide a real-time and historical detailed view of network performance, including available bandwidth, </w:t>
      </w:r>
      <w:r w:rsidR="00853430">
        <w:t xml:space="preserve">Gateways and </w:t>
      </w:r>
      <w:r w:rsidR="00E63ABC">
        <w:t>Light Point Controller</w:t>
      </w:r>
      <w:r>
        <w:t xml:space="preserve"> location, accessibility, signal strength, round-trip times, path costs, and packet delivery success/failure.</w:t>
      </w:r>
    </w:p>
    <w:p w14:paraId="2A37AB40" w14:textId="787F2D5D" w:rsidR="009C4460" w:rsidRDefault="009C4460" w:rsidP="0028461E">
      <w:pPr>
        <w:pStyle w:val="SLSCBodyText"/>
        <w:numPr>
          <w:ilvl w:val="0"/>
          <w:numId w:val="8"/>
        </w:numPr>
      </w:pPr>
      <w:r>
        <w:t xml:space="preserve">Provide a configuration management tool to view and remotely apply changes, updates, and patches to operating systems and applications on any single or a group of Field Device Communication Network components, including Gateways and </w:t>
      </w:r>
      <w:r w:rsidR="00E63ABC">
        <w:t>Light Point Controller</w:t>
      </w:r>
      <w:r>
        <w:t>s.</w:t>
      </w:r>
    </w:p>
    <w:p w14:paraId="34B178CA" w14:textId="41FC4A09" w:rsidR="009C4460" w:rsidRPr="00597547" w:rsidRDefault="009C4460" w:rsidP="0028461E">
      <w:pPr>
        <w:pStyle w:val="SLSCBodyText"/>
        <w:numPr>
          <w:ilvl w:val="0"/>
          <w:numId w:val="8"/>
        </w:numPr>
      </w:pPr>
      <w:r>
        <w:t xml:space="preserve">Enable the operating system and applications to update all connected and active </w:t>
      </w:r>
      <w:r w:rsidR="00853430">
        <w:t xml:space="preserve">Gateways and </w:t>
      </w:r>
      <w:r w:rsidR="00E63ABC">
        <w:t>Light Point Controller</w:t>
      </w:r>
      <w:r>
        <w:t xml:space="preserve">s </w:t>
      </w:r>
      <w:r w:rsidRPr="00597547">
        <w:t>within less than</w:t>
      </w:r>
      <w:r w:rsidR="00771073">
        <w:t>:</w:t>
      </w:r>
    </w:p>
    <w:p w14:paraId="17739C40" w14:textId="77777777" w:rsidR="009C4460" w:rsidRPr="00E57C9C" w:rsidRDefault="009C4460" w:rsidP="00597547">
      <w:pPr>
        <w:pStyle w:val="SLSCInset"/>
        <w:rPr>
          <w:rStyle w:val="SLSCBLUEAction"/>
        </w:rPr>
      </w:pPr>
      <w:r w:rsidRPr="00E57C9C">
        <w:rPr>
          <w:rStyle w:val="SLSCBLUEAction"/>
        </w:rPr>
        <w:t xml:space="preserve">Select an Option </w:t>
      </w:r>
    </w:p>
    <w:p w14:paraId="493E05F0" w14:textId="66A0B804" w:rsidR="009C4460" w:rsidRPr="00BC6BCF" w:rsidRDefault="009C4460" w:rsidP="00857509">
      <w:pPr>
        <w:pStyle w:val="ListParagraph"/>
        <w:numPr>
          <w:ilvl w:val="0"/>
          <w:numId w:val="15"/>
        </w:numPr>
        <w:rPr>
          <w:rStyle w:val="SLSCGreenOption"/>
        </w:rPr>
      </w:pPr>
      <w:r w:rsidRPr="00BC6BCF">
        <w:rPr>
          <w:rStyle w:val="SLSCGreenOption"/>
        </w:rPr>
        <w:t>1 hour,</w:t>
      </w:r>
    </w:p>
    <w:p w14:paraId="6B7694FD" w14:textId="3EC0715B" w:rsidR="009C4460" w:rsidRPr="00BC6BCF" w:rsidRDefault="009C4460" w:rsidP="00857509">
      <w:pPr>
        <w:pStyle w:val="ListParagraph"/>
        <w:numPr>
          <w:ilvl w:val="0"/>
          <w:numId w:val="15"/>
        </w:numPr>
        <w:rPr>
          <w:rStyle w:val="SLSCGreenOption"/>
        </w:rPr>
      </w:pPr>
      <w:r w:rsidRPr="00BC6BCF">
        <w:rPr>
          <w:rStyle w:val="SLSCGreenOption"/>
        </w:rPr>
        <w:t xml:space="preserve">half day </w:t>
      </w:r>
    </w:p>
    <w:p w14:paraId="3F3E8EB8" w14:textId="77C98C38" w:rsidR="009C4460" w:rsidRPr="00BC6BCF" w:rsidRDefault="009C4460" w:rsidP="00826334">
      <w:pPr>
        <w:pStyle w:val="ListParagraph"/>
        <w:numPr>
          <w:ilvl w:val="0"/>
          <w:numId w:val="15"/>
        </w:numPr>
        <w:spacing w:after="120"/>
        <w:ind w:left="714" w:hanging="357"/>
        <w:rPr>
          <w:rStyle w:val="SLSCGreenOption"/>
        </w:rPr>
      </w:pPr>
      <w:r w:rsidRPr="00BC6BCF">
        <w:rPr>
          <w:rStyle w:val="SLSCGreenOption"/>
        </w:rPr>
        <w:t>1 day</w:t>
      </w:r>
    </w:p>
    <w:p w14:paraId="5DF5F665" w14:textId="546C4EDB" w:rsidR="009C4460" w:rsidRDefault="009C4460" w:rsidP="0028461E">
      <w:pPr>
        <w:pStyle w:val="SLSCBodyText"/>
        <w:numPr>
          <w:ilvl w:val="0"/>
          <w:numId w:val="8"/>
        </w:numPr>
      </w:pPr>
      <w:r>
        <w:t xml:space="preserve">Be capable of logging time-stamped activity.  The logging level shall be configurable.  Any write and execute operations completed by a </w:t>
      </w:r>
      <w:r w:rsidR="00E63ABC">
        <w:t>Light Point Controller</w:t>
      </w:r>
      <w:r>
        <w:t xml:space="preserve"> or Gateway shall be recorded together with the source IP address.</w:t>
      </w:r>
    </w:p>
    <w:p w14:paraId="3FFA5A75" w14:textId="4A8FBEF9" w:rsidR="009C4460" w:rsidRDefault="009C4460" w:rsidP="0028461E">
      <w:pPr>
        <w:pStyle w:val="SLSCBodyText"/>
        <w:numPr>
          <w:ilvl w:val="0"/>
          <w:numId w:val="8"/>
        </w:numPr>
      </w:pPr>
      <w:r>
        <w:t>Provide basic firewall capabilities, including filtering by port, protocol, source IP address, and destination IP address.</w:t>
      </w:r>
    </w:p>
    <w:p w14:paraId="026D0536" w14:textId="079E2BA7" w:rsidR="009C4460" w:rsidRDefault="009C4460" w:rsidP="0028461E">
      <w:pPr>
        <w:pStyle w:val="SLSCBodyText"/>
        <w:numPr>
          <w:ilvl w:val="0"/>
          <w:numId w:val="8"/>
        </w:numPr>
      </w:pPr>
      <w:r>
        <w:t xml:space="preserve">Provide basic routing capabilities.  The Gateway shall act as a multi-band Gateway, between the Backhaul Network and the Field Network.  </w:t>
      </w:r>
    </w:p>
    <w:p w14:paraId="2B6D9FC4" w14:textId="36E1C79E" w:rsidR="009C4460" w:rsidRDefault="009C4460" w:rsidP="0028461E">
      <w:pPr>
        <w:pStyle w:val="SLSCBodyText"/>
        <w:numPr>
          <w:ilvl w:val="0"/>
          <w:numId w:val="8"/>
        </w:numPr>
      </w:pPr>
      <w:r>
        <w:t xml:space="preserve">Be capable of communicating using Internet Protocol version </w:t>
      </w:r>
      <w:r w:rsidR="00435D87">
        <w:t xml:space="preserve">4 or </w:t>
      </w:r>
      <w:r>
        <w:t>6 (</w:t>
      </w:r>
      <w:r w:rsidR="00435D87">
        <w:t>IPv4/</w:t>
      </w:r>
      <w:r>
        <w:t xml:space="preserve">IPv6). </w:t>
      </w:r>
      <w:r w:rsidR="00D3485A">
        <w:t>E</w:t>
      </w:r>
      <w:r>
        <w:t xml:space="preserve">very device must be addressable via an assigned </w:t>
      </w:r>
      <w:r w:rsidR="00435D87">
        <w:t>IPv4/</w:t>
      </w:r>
      <w:r>
        <w:t>IPv6 address.</w:t>
      </w:r>
    </w:p>
    <w:p w14:paraId="2B3BDA5E" w14:textId="4F91533A" w:rsidR="00BC52E9" w:rsidRDefault="00BC52E9" w:rsidP="00BC52E9">
      <w:pPr>
        <w:pStyle w:val="SLSCBodyText"/>
        <w:numPr>
          <w:ilvl w:val="0"/>
          <w:numId w:val="8"/>
        </w:numPr>
      </w:pPr>
      <w:r>
        <w:t>Electrical Safety Compliance: Gateways, Light Point Controllers and the Network system shall comply with all relevant regulations for electrical safety as they apply to the particular system used in the region (</w:t>
      </w:r>
      <w:proofErr w:type="spellStart"/>
      <w:r>
        <w:t>eg</w:t>
      </w:r>
      <w:proofErr w:type="spellEnd"/>
      <w:r>
        <w:t xml:space="preserve"> AS/NZS 3820).</w:t>
      </w:r>
    </w:p>
    <w:p w14:paraId="2796F00F" w14:textId="3798723D" w:rsidR="009C4460" w:rsidRDefault="009C4460" w:rsidP="0028461E">
      <w:pPr>
        <w:pStyle w:val="SLSCBodyText"/>
        <w:numPr>
          <w:ilvl w:val="0"/>
          <w:numId w:val="8"/>
        </w:numPr>
      </w:pPr>
      <w:r>
        <w:t xml:space="preserve">Radio Frequency Communications Compliance: </w:t>
      </w:r>
      <w:r w:rsidR="00C4347F">
        <w:t xml:space="preserve">Gateways, </w:t>
      </w:r>
      <w:r w:rsidR="00E63ABC">
        <w:t>Light Point Controller</w:t>
      </w:r>
      <w:r>
        <w:t>s and the Network system shall comply with all relevant regulations for Radio Frequency Communications as they apply to the particular system used in a country and/or region</w:t>
      </w:r>
      <w:r w:rsidR="00C4347F">
        <w:t xml:space="preserve"> (</w:t>
      </w:r>
      <w:proofErr w:type="spellStart"/>
      <w:r w:rsidR="00C4347F">
        <w:t>eg</w:t>
      </w:r>
      <w:proofErr w:type="spellEnd"/>
      <w:r w:rsidR="00C4347F">
        <w:t xml:space="preserve"> AS/NZS CISPR 15</w:t>
      </w:r>
      <w:r w:rsidR="00474E75">
        <w:t xml:space="preserve"> and AS/CA S2042</w:t>
      </w:r>
      <w:r w:rsidR="00C4347F">
        <w:t>)</w:t>
      </w:r>
      <w:r>
        <w:t>.</w:t>
      </w:r>
    </w:p>
    <w:p w14:paraId="64842F5C" w14:textId="6C118AC3" w:rsidR="009C4460" w:rsidRDefault="009C4460" w:rsidP="0028461E">
      <w:pPr>
        <w:pStyle w:val="SLSCBodyText"/>
        <w:numPr>
          <w:ilvl w:val="0"/>
          <w:numId w:val="8"/>
        </w:numPr>
      </w:pPr>
      <w:r>
        <w:t xml:space="preserve">System Security: The system shall be </w:t>
      </w:r>
      <w:r w:rsidR="00C4347F">
        <w:t>m</w:t>
      </w:r>
      <w:r>
        <w:t xml:space="preserve">anufactured, </w:t>
      </w:r>
      <w:r w:rsidR="00C4347F">
        <w:t>i</w:t>
      </w:r>
      <w:r>
        <w:t xml:space="preserve">nstalled and </w:t>
      </w:r>
      <w:r w:rsidR="00C4347F">
        <w:t>c</w:t>
      </w:r>
      <w:r>
        <w:t xml:space="preserve">ommissioned so that appropriate levels of </w:t>
      </w:r>
      <w:r w:rsidR="00E9019A">
        <w:t>b</w:t>
      </w:r>
      <w:r>
        <w:t xml:space="preserve">est </w:t>
      </w:r>
      <w:r w:rsidR="00E9019A">
        <w:t>p</w:t>
      </w:r>
      <w:r>
        <w:t xml:space="preserve">ractice </w:t>
      </w:r>
      <w:r w:rsidR="00E9019A">
        <w:t>s</w:t>
      </w:r>
      <w:r>
        <w:t xml:space="preserve">ystem </w:t>
      </w:r>
      <w:r w:rsidR="00E9019A">
        <w:t>s</w:t>
      </w:r>
      <w:r>
        <w:t>ecurity are achieved.</w:t>
      </w:r>
    </w:p>
    <w:p w14:paraId="3E19DA4D" w14:textId="6674FBD9" w:rsidR="009C4460" w:rsidRDefault="009C4460" w:rsidP="00C4347F">
      <w:pPr>
        <w:pStyle w:val="SLSCBodyText"/>
        <w:numPr>
          <w:ilvl w:val="0"/>
          <w:numId w:val="8"/>
        </w:numPr>
      </w:pPr>
      <w:r>
        <w:t xml:space="preserve">The Field </w:t>
      </w:r>
      <w:r w:rsidRPr="00691A62">
        <w:t>Device</w:t>
      </w:r>
      <w:r>
        <w:t xml:space="preserve"> Communication Network and any connected device or system shall:</w:t>
      </w:r>
    </w:p>
    <w:p w14:paraId="00D89BCF" w14:textId="77777777" w:rsidR="009C4460" w:rsidRPr="00691A62" w:rsidRDefault="009C4460" w:rsidP="00691A62">
      <w:pPr>
        <w:pStyle w:val="SLSCBodyText"/>
        <w:ind w:left="360"/>
        <w:rPr>
          <w:rStyle w:val="SLSCBLUEAction"/>
        </w:rPr>
      </w:pPr>
      <w:r w:rsidRPr="00691A62">
        <w:rPr>
          <w:rStyle w:val="SLSCBLUEAction"/>
        </w:rPr>
        <w:t>Select from the following options:</w:t>
      </w:r>
    </w:p>
    <w:p w14:paraId="10DE13E4" w14:textId="327427DE" w:rsidR="009C4460" w:rsidRDefault="009C4460" w:rsidP="007475B0">
      <w:pPr>
        <w:pStyle w:val="SLSCBodyText"/>
        <w:numPr>
          <w:ilvl w:val="0"/>
          <w:numId w:val="130"/>
        </w:numPr>
      </w:pPr>
      <w:r w:rsidRPr="00E9019A">
        <w:rPr>
          <w:rStyle w:val="SLSCGreenOption"/>
        </w:rPr>
        <w:t>Optional</w:t>
      </w:r>
      <w:r w:rsidRPr="00B84186">
        <w:rPr>
          <w:rStyle w:val="SLSCGreenOption"/>
          <w:color w:val="000000" w:themeColor="text1"/>
        </w:rPr>
        <w:t>:</w:t>
      </w:r>
      <w:r w:rsidRPr="00B84186">
        <w:rPr>
          <w:color w:val="000000" w:themeColor="text1"/>
        </w:rPr>
        <w:t xml:space="preserve"> </w:t>
      </w:r>
      <w:r>
        <w:t>Be able to authenticate each other by a standard-based mechanism (e.g. X.509 certificates or pre-shared keys).</w:t>
      </w:r>
    </w:p>
    <w:p w14:paraId="32ADD471" w14:textId="5AEF8E38" w:rsidR="009C4460" w:rsidRDefault="009C4460" w:rsidP="007475B0">
      <w:pPr>
        <w:pStyle w:val="SLSCBodyText"/>
        <w:numPr>
          <w:ilvl w:val="0"/>
          <w:numId w:val="130"/>
        </w:numPr>
      </w:pPr>
      <w:r w:rsidRPr="002B1082">
        <w:rPr>
          <w:rStyle w:val="SLSCGreenOption"/>
        </w:rPr>
        <w:t>Optional</w:t>
      </w:r>
      <w:r w:rsidRPr="00B84186">
        <w:rPr>
          <w:rStyle w:val="SLSCGreenOption"/>
          <w:color w:val="000000" w:themeColor="text1"/>
        </w:rPr>
        <w:t>:</w:t>
      </w:r>
      <w:r w:rsidRPr="00B84186">
        <w:rPr>
          <w:color w:val="000000" w:themeColor="text1"/>
        </w:rPr>
        <w:t xml:space="preserve"> </w:t>
      </w:r>
      <w:r>
        <w:t>Be able to authorise each other by a standard-based mechanism (e.g. X.509 certificates).</w:t>
      </w:r>
    </w:p>
    <w:p w14:paraId="51BBC462" w14:textId="332FF0E2" w:rsidR="009C4460" w:rsidRDefault="009C4460" w:rsidP="007475B0">
      <w:pPr>
        <w:pStyle w:val="SLSCBodyText"/>
        <w:numPr>
          <w:ilvl w:val="0"/>
          <w:numId w:val="130"/>
        </w:numPr>
      </w:pPr>
      <w:r w:rsidRPr="002B1082">
        <w:rPr>
          <w:rStyle w:val="SLSCGreenOption"/>
        </w:rPr>
        <w:t>Optional:</w:t>
      </w:r>
      <w:r w:rsidRPr="00B84186">
        <w:rPr>
          <w:color w:val="000000" w:themeColor="text1"/>
        </w:rPr>
        <w:t xml:space="preserve"> </w:t>
      </w:r>
      <w:r>
        <w:t>Be kept confidential using a standard-based encryption algorithm (e.g. AES-128 or AES-256).</w:t>
      </w:r>
    </w:p>
    <w:p w14:paraId="2B69D72E" w14:textId="5138CF37" w:rsidR="009C4460" w:rsidRDefault="009C4460" w:rsidP="007475B0">
      <w:pPr>
        <w:pStyle w:val="SLSCBodyText"/>
        <w:numPr>
          <w:ilvl w:val="0"/>
          <w:numId w:val="130"/>
        </w:numPr>
      </w:pPr>
      <w:r w:rsidRPr="002B1082">
        <w:rPr>
          <w:rStyle w:val="SLSCGreenOption"/>
        </w:rPr>
        <w:lastRenderedPageBreak/>
        <w:t>Optional:</w:t>
      </w:r>
      <w:r w:rsidRPr="00B84186">
        <w:rPr>
          <w:color w:val="000000" w:themeColor="text1"/>
        </w:rPr>
        <w:t xml:space="preserve"> </w:t>
      </w:r>
      <w:r>
        <w:t>Be checked for integrity using a standard-based algorithm (e.g. keyed HMAC with SHA-256).</w:t>
      </w:r>
    </w:p>
    <w:p w14:paraId="1670CD57" w14:textId="77777777" w:rsidR="009C4460" w:rsidRDefault="009C4460" w:rsidP="006224E5">
      <w:pPr>
        <w:pStyle w:val="SLSCSub-Heading"/>
      </w:pPr>
      <w:bookmarkStart w:id="46" w:name="_Toc487552941"/>
      <w:r>
        <w:t>6.3</w:t>
      </w:r>
      <w:r>
        <w:tab/>
        <w:t>Functional Features and Requirements</w:t>
      </w:r>
      <w:bookmarkEnd w:id="46"/>
    </w:p>
    <w:p w14:paraId="00823CFB" w14:textId="61119A9C" w:rsidR="009C4460" w:rsidRDefault="009C4460" w:rsidP="009C4460">
      <w:pPr>
        <w:pStyle w:val="SLSCBodyText"/>
      </w:pPr>
      <w:r>
        <w:t>The Field Device Communication Network shall be capable of:</w:t>
      </w:r>
    </w:p>
    <w:p w14:paraId="1F6A0968" w14:textId="6B95EE58" w:rsidR="009C4460" w:rsidRDefault="009C4460" w:rsidP="0028461E">
      <w:pPr>
        <w:pStyle w:val="SLSCBodyText"/>
        <w:numPr>
          <w:ilvl w:val="1"/>
          <w:numId w:val="9"/>
        </w:numPr>
      </w:pPr>
      <w:r>
        <w:t>Two-way communication.</w:t>
      </w:r>
    </w:p>
    <w:p w14:paraId="41F7924E" w14:textId="71E5A39F" w:rsidR="009C4460" w:rsidRDefault="009C4460" w:rsidP="0028461E">
      <w:pPr>
        <w:pStyle w:val="SLSCBodyText"/>
        <w:numPr>
          <w:ilvl w:val="1"/>
          <w:numId w:val="9"/>
        </w:numPr>
      </w:pPr>
      <w:r>
        <w:t>Automatically supporting failover to alternate routes.</w:t>
      </w:r>
    </w:p>
    <w:p w14:paraId="51B4902A" w14:textId="11C2FC22" w:rsidR="009C4460" w:rsidRDefault="009C4460" w:rsidP="0028461E">
      <w:pPr>
        <w:pStyle w:val="SLSCBodyText"/>
        <w:numPr>
          <w:ilvl w:val="1"/>
          <w:numId w:val="9"/>
        </w:numPr>
      </w:pPr>
      <w:r>
        <w:t>Automatic retries while attempting to deliver messages/packets.</w:t>
      </w:r>
    </w:p>
    <w:p w14:paraId="170B8AE7" w14:textId="77DE9BEB" w:rsidR="009C4460" w:rsidRDefault="009C4460" w:rsidP="0028461E">
      <w:pPr>
        <w:pStyle w:val="SLSCBodyText"/>
        <w:numPr>
          <w:ilvl w:val="1"/>
          <w:numId w:val="9"/>
        </w:numPr>
      </w:pPr>
      <w:r>
        <w:t>Generating asynchronous alerts and routing both Field Device Communication Network and other device alerts to the Central Management System.</w:t>
      </w:r>
    </w:p>
    <w:p w14:paraId="30DC8C1F" w14:textId="78054516" w:rsidR="009C4460" w:rsidRDefault="009C4460" w:rsidP="0028461E">
      <w:pPr>
        <w:pStyle w:val="SLSCBodyText"/>
        <w:numPr>
          <w:ilvl w:val="1"/>
          <w:numId w:val="9"/>
        </w:numPr>
      </w:pPr>
      <w:r>
        <w:t xml:space="preserve">Addressing of groups of </w:t>
      </w:r>
      <w:r w:rsidR="00C4347F">
        <w:t xml:space="preserve">Gateways and </w:t>
      </w:r>
      <w:r w:rsidR="00E63ABC">
        <w:t>Light Point Controller</w:t>
      </w:r>
      <w:r>
        <w:t>s for bulk messages including remote firmware upgrades and configuration changes.</w:t>
      </w:r>
    </w:p>
    <w:p w14:paraId="17F850B0" w14:textId="0E62CC2C" w:rsidR="009C4460" w:rsidRDefault="009C4460" w:rsidP="0028461E">
      <w:pPr>
        <w:pStyle w:val="SLSCBodyText"/>
        <w:numPr>
          <w:ilvl w:val="1"/>
          <w:numId w:val="9"/>
        </w:numPr>
      </w:pPr>
      <w:r>
        <w:t>Allowing near real-time communication and:</w:t>
      </w:r>
    </w:p>
    <w:p w14:paraId="2C3C3818" w14:textId="06C1A0D4" w:rsidR="009C4460" w:rsidRDefault="009C4460" w:rsidP="0028461E">
      <w:pPr>
        <w:pStyle w:val="SLSCBodyText"/>
        <w:numPr>
          <w:ilvl w:val="0"/>
          <w:numId w:val="10"/>
        </w:numPr>
      </w:pPr>
      <w:r>
        <w:t xml:space="preserve">Receive and execute any manual override commands (ON/OFF/DIM) sent by the User from the Central Management System within less than: </w:t>
      </w:r>
    </w:p>
    <w:p w14:paraId="1D40C77D" w14:textId="77777777" w:rsidR="009C4460" w:rsidRPr="006224E5" w:rsidRDefault="009C4460" w:rsidP="006224E5">
      <w:pPr>
        <w:pStyle w:val="SLSCInset2"/>
        <w:rPr>
          <w:rStyle w:val="SLSCBLUEAction"/>
        </w:rPr>
      </w:pPr>
      <w:r w:rsidRPr="006224E5">
        <w:rPr>
          <w:rStyle w:val="SLSCBLUEAction"/>
        </w:rPr>
        <w:t xml:space="preserve">Select ONE Option: </w:t>
      </w:r>
    </w:p>
    <w:p w14:paraId="5931C6EC" w14:textId="56340C37" w:rsidR="009C4460" w:rsidRPr="006224E5" w:rsidRDefault="009C4460" w:rsidP="007475B0">
      <w:pPr>
        <w:pStyle w:val="SLSCInset"/>
        <w:numPr>
          <w:ilvl w:val="0"/>
          <w:numId w:val="118"/>
        </w:numPr>
        <w:rPr>
          <w:rStyle w:val="SLSCGreenOption"/>
        </w:rPr>
      </w:pPr>
      <w:r w:rsidRPr="006224E5">
        <w:rPr>
          <w:rStyle w:val="SLSCGreenOption"/>
        </w:rPr>
        <w:t>5 seconds</w:t>
      </w:r>
    </w:p>
    <w:p w14:paraId="65A934A2" w14:textId="6A19A0F5" w:rsidR="009C4460" w:rsidRPr="006224E5" w:rsidRDefault="009C4460" w:rsidP="007475B0">
      <w:pPr>
        <w:pStyle w:val="SLSCInset"/>
        <w:numPr>
          <w:ilvl w:val="0"/>
          <w:numId w:val="118"/>
        </w:numPr>
        <w:rPr>
          <w:rStyle w:val="SLSCGreenOption"/>
        </w:rPr>
      </w:pPr>
      <w:r w:rsidRPr="006224E5">
        <w:rPr>
          <w:rStyle w:val="SLSCGreenOption"/>
        </w:rPr>
        <w:t xml:space="preserve">30 seconds </w:t>
      </w:r>
    </w:p>
    <w:p w14:paraId="27551015" w14:textId="7440B7CF" w:rsidR="009C4460" w:rsidRPr="006224E5" w:rsidRDefault="009C4460" w:rsidP="007475B0">
      <w:pPr>
        <w:pStyle w:val="SLSCInset"/>
        <w:numPr>
          <w:ilvl w:val="0"/>
          <w:numId w:val="118"/>
        </w:numPr>
        <w:rPr>
          <w:rStyle w:val="SLSCGreenOption"/>
        </w:rPr>
      </w:pPr>
      <w:r w:rsidRPr="006224E5">
        <w:rPr>
          <w:rStyle w:val="SLSCGreenOption"/>
        </w:rPr>
        <w:t>1 minute</w:t>
      </w:r>
    </w:p>
    <w:p w14:paraId="0556B852" w14:textId="7D384CB5" w:rsidR="009C4460" w:rsidRDefault="009C4460" w:rsidP="0028461E">
      <w:pPr>
        <w:pStyle w:val="SLSCBodyText"/>
        <w:numPr>
          <w:ilvl w:val="0"/>
          <w:numId w:val="10"/>
        </w:numPr>
      </w:pPr>
      <w:r>
        <w:t xml:space="preserve">Read and send any electrical parameter (or information) on any </w:t>
      </w:r>
      <w:r w:rsidR="00E63ABC">
        <w:t>Light Point Controller</w:t>
      </w:r>
      <w:r>
        <w:t xml:space="preserve"> within less than the following, when requested by the User through the Central Management System:</w:t>
      </w:r>
    </w:p>
    <w:p w14:paraId="6AE9C83A" w14:textId="77777777" w:rsidR="009C4460" w:rsidRPr="006224E5" w:rsidRDefault="009C4460" w:rsidP="006224E5">
      <w:pPr>
        <w:pStyle w:val="SLSCInset2"/>
        <w:rPr>
          <w:rStyle w:val="SLSCBLUEAction"/>
        </w:rPr>
      </w:pPr>
      <w:r w:rsidRPr="006224E5">
        <w:rPr>
          <w:rStyle w:val="SLSCBLUEAction"/>
        </w:rPr>
        <w:t>Select ONE Option:</w:t>
      </w:r>
    </w:p>
    <w:p w14:paraId="25B339E1" w14:textId="2C993A03" w:rsidR="009C4460" w:rsidRPr="006224E5" w:rsidRDefault="009C4460" w:rsidP="007475B0">
      <w:pPr>
        <w:pStyle w:val="SLSCInset2"/>
        <w:numPr>
          <w:ilvl w:val="0"/>
          <w:numId w:val="119"/>
        </w:numPr>
        <w:ind w:left="1037" w:hanging="357"/>
        <w:rPr>
          <w:rStyle w:val="SLSCGreenOption"/>
        </w:rPr>
      </w:pPr>
      <w:r w:rsidRPr="006224E5">
        <w:rPr>
          <w:rStyle w:val="SLSCGreenOption"/>
        </w:rPr>
        <w:t>5 seconds</w:t>
      </w:r>
    </w:p>
    <w:p w14:paraId="67C03A49" w14:textId="615BAD2C" w:rsidR="009C4460" w:rsidRPr="006224E5" w:rsidRDefault="009C4460" w:rsidP="007475B0">
      <w:pPr>
        <w:pStyle w:val="SLSCInset2"/>
        <w:numPr>
          <w:ilvl w:val="0"/>
          <w:numId w:val="119"/>
        </w:numPr>
        <w:ind w:left="1037" w:hanging="357"/>
        <w:rPr>
          <w:rStyle w:val="SLSCGreenOption"/>
        </w:rPr>
      </w:pPr>
      <w:r w:rsidRPr="006224E5">
        <w:rPr>
          <w:rStyle w:val="SLSCGreenOption"/>
        </w:rPr>
        <w:t>30 seconds</w:t>
      </w:r>
    </w:p>
    <w:p w14:paraId="548902A5" w14:textId="150F53E5" w:rsidR="009C4460" w:rsidRPr="006224E5" w:rsidRDefault="009C4460" w:rsidP="007475B0">
      <w:pPr>
        <w:pStyle w:val="SLSCInset2"/>
        <w:numPr>
          <w:ilvl w:val="0"/>
          <w:numId w:val="119"/>
        </w:numPr>
        <w:ind w:left="1037" w:hanging="357"/>
        <w:rPr>
          <w:rStyle w:val="SLSCGreenOption"/>
        </w:rPr>
      </w:pPr>
      <w:r w:rsidRPr="006224E5">
        <w:rPr>
          <w:rStyle w:val="SLSCGreenOption"/>
        </w:rPr>
        <w:t>1 minute</w:t>
      </w:r>
    </w:p>
    <w:p w14:paraId="27376503" w14:textId="1CDDF6A5" w:rsidR="009C4460" w:rsidRDefault="009C4460" w:rsidP="0028461E">
      <w:pPr>
        <w:pStyle w:val="SLSCBodyText"/>
        <w:numPr>
          <w:ilvl w:val="1"/>
          <w:numId w:val="9"/>
        </w:numPr>
      </w:pPr>
      <w:r w:rsidRPr="002B1082">
        <w:rPr>
          <w:rStyle w:val="SLSCGreenOption"/>
        </w:rPr>
        <w:t>Optional:</w:t>
      </w:r>
      <w:r>
        <w:t xml:space="preserve"> Maintaining Network Availability for </w:t>
      </w:r>
    </w:p>
    <w:p w14:paraId="132ADB3D" w14:textId="77777777" w:rsidR="009C4460" w:rsidRPr="006224E5" w:rsidRDefault="009C4460" w:rsidP="005C14B3">
      <w:pPr>
        <w:pStyle w:val="SLSCInset"/>
        <w:rPr>
          <w:rStyle w:val="SLSCBLUEAction"/>
        </w:rPr>
      </w:pPr>
      <w:r w:rsidRPr="006224E5">
        <w:rPr>
          <w:rStyle w:val="SLSCBLUEAction"/>
        </w:rPr>
        <w:t>Select ONE Option:</w:t>
      </w:r>
    </w:p>
    <w:p w14:paraId="6E298102" w14:textId="77777777" w:rsidR="009C4460" w:rsidRPr="006224E5" w:rsidRDefault="009C4460" w:rsidP="005C14B3">
      <w:pPr>
        <w:pStyle w:val="SLSCInset2"/>
        <w:ind w:left="340"/>
        <w:rPr>
          <w:rStyle w:val="SLSCGreenOption"/>
        </w:rPr>
      </w:pPr>
      <w:r w:rsidRPr="006224E5">
        <w:rPr>
          <w:rStyle w:val="SLSCGreenOption"/>
        </w:rPr>
        <w:t>1.</w:t>
      </w:r>
      <w:r w:rsidRPr="006224E5">
        <w:rPr>
          <w:rStyle w:val="SLSCGreenOption"/>
        </w:rPr>
        <w:tab/>
        <w:t>95%</w:t>
      </w:r>
    </w:p>
    <w:p w14:paraId="49471F5D" w14:textId="77777777" w:rsidR="009C4460" w:rsidRPr="006224E5" w:rsidRDefault="009C4460" w:rsidP="005C14B3">
      <w:pPr>
        <w:pStyle w:val="SLSCInset2"/>
        <w:ind w:left="340"/>
        <w:rPr>
          <w:rStyle w:val="SLSCGreenOption"/>
        </w:rPr>
      </w:pPr>
      <w:r w:rsidRPr="006224E5">
        <w:rPr>
          <w:rStyle w:val="SLSCGreenOption"/>
        </w:rPr>
        <w:t>2.</w:t>
      </w:r>
      <w:r w:rsidRPr="006224E5">
        <w:rPr>
          <w:rStyle w:val="SLSCGreenOption"/>
        </w:rPr>
        <w:tab/>
        <w:t>99.9%</w:t>
      </w:r>
    </w:p>
    <w:p w14:paraId="488B1384" w14:textId="73E3B55C" w:rsidR="009C4460" w:rsidRDefault="009C4460" w:rsidP="002B1082">
      <w:pPr>
        <w:pStyle w:val="SLSCBodyText"/>
        <w:ind w:left="360"/>
      </w:pPr>
      <w:r>
        <w:t xml:space="preserve">of active and functional </w:t>
      </w:r>
      <w:r w:rsidR="00512BF9">
        <w:t xml:space="preserve">Gateways and </w:t>
      </w:r>
      <w:r w:rsidR="00E63ABC">
        <w:t>Light Point Controller</w:t>
      </w:r>
      <w:r>
        <w:t xml:space="preserve">s at least </w:t>
      </w:r>
    </w:p>
    <w:p w14:paraId="1A789BE7" w14:textId="77777777" w:rsidR="009C4460" w:rsidRPr="006224E5" w:rsidRDefault="009C4460" w:rsidP="005C14B3">
      <w:pPr>
        <w:pStyle w:val="SLSCInset2"/>
        <w:ind w:left="360"/>
        <w:rPr>
          <w:rStyle w:val="SLSCBLUEAction"/>
        </w:rPr>
      </w:pPr>
      <w:r w:rsidRPr="006224E5">
        <w:rPr>
          <w:rStyle w:val="SLSCBLUEAction"/>
        </w:rPr>
        <w:t>Select ONE Option:</w:t>
      </w:r>
    </w:p>
    <w:p w14:paraId="2001A471" w14:textId="77777777" w:rsidR="009C4460" w:rsidRPr="006224E5" w:rsidRDefault="009C4460" w:rsidP="005C14B3">
      <w:pPr>
        <w:pStyle w:val="SLSCInset2"/>
        <w:ind w:left="360"/>
        <w:rPr>
          <w:rStyle w:val="SLSCGreenOption"/>
        </w:rPr>
      </w:pPr>
      <w:r w:rsidRPr="006224E5">
        <w:rPr>
          <w:rStyle w:val="SLSCGreenOption"/>
        </w:rPr>
        <w:t>1.</w:t>
      </w:r>
      <w:r w:rsidRPr="006224E5">
        <w:rPr>
          <w:rStyle w:val="SLSCGreenOption"/>
        </w:rPr>
        <w:tab/>
        <w:t>95%</w:t>
      </w:r>
    </w:p>
    <w:p w14:paraId="7A0E4D60" w14:textId="77777777" w:rsidR="009C4460" w:rsidRPr="006224E5" w:rsidRDefault="009C4460" w:rsidP="005C14B3">
      <w:pPr>
        <w:pStyle w:val="SLSCInset2"/>
        <w:ind w:left="360"/>
        <w:rPr>
          <w:rStyle w:val="SLSCGreenOption"/>
        </w:rPr>
      </w:pPr>
      <w:r w:rsidRPr="006224E5">
        <w:rPr>
          <w:rStyle w:val="SLSCGreenOption"/>
        </w:rPr>
        <w:t>2.</w:t>
      </w:r>
      <w:r w:rsidRPr="006224E5">
        <w:rPr>
          <w:rStyle w:val="SLSCGreenOption"/>
        </w:rPr>
        <w:tab/>
        <w:t>98%</w:t>
      </w:r>
    </w:p>
    <w:p w14:paraId="11BB6346" w14:textId="77777777" w:rsidR="009C4460" w:rsidRPr="006224E5" w:rsidRDefault="009C4460" w:rsidP="00A4735C">
      <w:pPr>
        <w:pStyle w:val="SLSCInset2"/>
        <w:ind w:left="360"/>
        <w:rPr>
          <w:rStyle w:val="SLSCGreenOption"/>
        </w:rPr>
      </w:pPr>
      <w:r w:rsidRPr="006224E5">
        <w:rPr>
          <w:rStyle w:val="SLSCGreenOption"/>
        </w:rPr>
        <w:t>3.</w:t>
      </w:r>
      <w:r w:rsidRPr="006224E5">
        <w:rPr>
          <w:rStyle w:val="SLSCGreenOption"/>
        </w:rPr>
        <w:tab/>
        <w:t>99%</w:t>
      </w:r>
    </w:p>
    <w:p w14:paraId="5CDC3098" w14:textId="77777777" w:rsidR="009C4460" w:rsidRDefault="009C4460" w:rsidP="00A4735C">
      <w:pPr>
        <w:pStyle w:val="SLSCInset2"/>
        <w:ind w:left="360"/>
      </w:pPr>
      <w:r>
        <w:t xml:space="preserve">of the time (other than for third party causes </w:t>
      </w:r>
      <w:proofErr w:type="spellStart"/>
      <w:r>
        <w:t>eg</w:t>
      </w:r>
      <w:proofErr w:type="spellEnd"/>
      <w:r>
        <w:t xml:space="preserve"> power cuts). The Vendor shall provide the tools to monitor the performance of such a Service Level Agreement.</w:t>
      </w:r>
    </w:p>
    <w:p w14:paraId="064131F5" w14:textId="77777777" w:rsidR="009C4460" w:rsidRDefault="009C4460" w:rsidP="00DF108B">
      <w:pPr>
        <w:pStyle w:val="SLSCSub-Heading"/>
      </w:pPr>
      <w:bookmarkStart w:id="47" w:name="_Toc487552942"/>
      <w:r>
        <w:lastRenderedPageBreak/>
        <w:t>6.4</w:t>
      </w:r>
      <w:r>
        <w:tab/>
        <w:t>Interoperability</w:t>
      </w:r>
      <w:bookmarkEnd w:id="47"/>
      <w:r>
        <w:t xml:space="preserve"> </w:t>
      </w:r>
    </w:p>
    <w:p w14:paraId="68739AA6" w14:textId="300251D9" w:rsidR="009C4460" w:rsidRDefault="009C4460" w:rsidP="007475B0">
      <w:pPr>
        <w:pStyle w:val="SLSCBodyText"/>
        <w:numPr>
          <w:ilvl w:val="0"/>
          <w:numId w:val="125"/>
        </w:numPr>
      </w:pPr>
      <w:r w:rsidRPr="002B1082">
        <w:rPr>
          <w:rStyle w:val="SLSCGreenOption"/>
        </w:rPr>
        <w:t>Optional:</w:t>
      </w:r>
      <w:r>
        <w:t xml:space="preserve"> </w:t>
      </w:r>
      <w:r w:rsidR="00512BF9">
        <w:t>The Field Device Communication Network shall b</w:t>
      </w:r>
      <w:r>
        <w:t xml:space="preserve">e Interoperable with the </w:t>
      </w:r>
      <w:r w:rsidR="00512BF9">
        <w:t xml:space="preserve">following </w:t>
      </w:r>
      <w:r w:rsidR="00E63ABC">
        <w:t>Light Point Controller</w:t>
      </w:r>
      <w:r>
        <w:t>s</w:t>
      </w:r>
      <w:r w:rsidR="00242259">
        <w:t>, Gateways</w:t>
      </w:r>
      <w:r w:rsidR="00512BF9">
        <w:t xml:space="preserve"> and Sensors </w:t>
      </w:r>
      <w:r w:rsidR="00512BF9" w:rsidRPr="00512BF9">
        <w:rPr>
          <w:rStyle w:val="SLSCBLUEAction"/>
        </w:rPr>
        <w:t>[Insert Description</w:t>
      </w:r>
      <w:r w:rsidR="00242259">
        <w:rPr>
          <w:rStyle w:val="SLSCBLUEAction"/>
        </w:rPr>
        <w:t>s</w:t>
      </w:r>
      <w:r w:rsidR="00512BF9" w:rsidRPr="00512BF9">
        <w:rPr>
          <w:rStyle w:val="SLSCBLUEAction"/>
        </w:rPr>
        <w:t>]</w:t>
      </w:r>
      <w:r w:rsidR="00512BF9">
        <w:t>.</w:t>
      </w:r>
    </w:p>
    <w:p w14:paraId="076A6685" w14:textId="77777777" w:rsidR="009C4460" w:rsidRDefault="009C4460" w:rsidP="00DF108B">
      <w:pPr>
        <w:pStyle w:val="SLSCSub-Heading"/>
      </w:pPr>
      <w:bookmarkStart w:id="48" w:name="_Toc487552943"/>
      <w:r>
        <w:t>6.5</w:t>
      </w:r>
      <w:r>
        <w:tab/>
        <w:t>Rated Life and Reliability</w:t>
      </w:r>
      <w:bookmarkEnd w:id="48"/>
    </w:p>
    <w:p w14:paraId="17EBBDE2" w14:textId="5A08F5EE" w:rsidR="009C4460" w:rsidRDefault="009C4460" w:rsidP="00857509">
      <w:pPr>
        <w:pStyle w:val="SLSCBodyText"/>
        <w:numPr>
          <w:ilvl w:val="0"/>
          <w:numId w:val="11"/>
        </w:numPr>
        <w:ind w:left="357" w:hanging="357"/>
      </w:pPr>
      <w:r>
        <w:t>The Rated Life of all Field Device Communication Network components at an ambient temperature of 25 degrees Celsius shall be greater than:</w:t>
      </w:r>
    </w:p>
    <w:p w14:paraId="49E0381B" w14:textId="77777777" w:rsidR="009C4460" w:rsidRPr="00DF108B" w:rsidRDefault="009C4460" w:rsidP="00DF108B">
      <w:pPr>
        <w:pStyle w:val="SLSCInset"/>
        <w:rPr>
          <w:rStyle w:val="SLSCBLUEAction"/>
        </w:rPr>
      </w:pPr>
      <w:r w:rsidRPr="00DF108B">
        <w:rPr>
          <w:rStyle w:val="SLSCBLUEAction"/>
        </w:rPr>
        <w:t>Select ONE of the following options:</w:t>
      </w:r>
    </w:p>
    <w:p w14:paraId="39D535B5" w14:textId="76688B47" w:rsidR="009C4460" w:rsidRPr="00830771" w:rsidRDefault="009C4460" w:rsidP="007475B0">
      <w:pPr>
        <w:pStyle w:val="SLSCBodyText"/>
        <w:numPr>
          <w:ilvl w:val="0"/>
          <w:numId w:val="106"/>
        </w:numPr>
        <w:rPr>
          <w:rStyle w:val="SLSCGreenOption"/>
        </w:rPr>
      </w:pPr>
      <w:r w:rsidRPr="00830771">
        <w:rPr>
          <w:rStyle w:val="SLSCGreenOption"/>
        </w:rPr>
        <w:t xml:space="preserve">10 years </w:t>
      </w:r>
    </w:p>
    <w:p w14:paraId="437A28AF" w14:textId="0D2BC5E0" w:rsidR="009C4460" w:rsidRPr="00830771" w:rsidRDefault="009C4460" w:rsidP="007475B0">
      <w:pPr>
        <w:pStyle w:val="SLSCBodyText"/>
        <w:numPr>
          <w:ilvl w:val="0"/>
          <w:numId w:val="106"/>
        </w:numPr>
        <w:rPr>
          <w:rStyle w:val="SLSCGreenOption"/>
        </w:rPr>
      </w:pPr>
      <w:r w:rsidRPr="00830771">
        <w:rPr>
          <w:rStyle w:val="SLSCGreenOption"/>
        </w:rPr>
        <w:t xml:space="preserve">15 years </w:t>
      </w:r>
    </w:p>
    <w:p w14:paraId="4077A9CD" w14:textId="6352CFB4" w:rsidR="009C4460" w:rsidRPr="00830771" w:rsidRDefault="009C4460" w:rsidP="007475B0">
      <w:pPr>
        <w:pStyle w:val="SLSCBodyText"/>
        <w:numPr>
          <w:ilvl w:val="0"/>
          <w:numId w:val="106"/>
        </w:numPr>
        <w:rPr>
          <w:rStyle w:val="SLSCGreenOption"/>
        </w:rPr>
      </w:pPr>
      <w:r w:rsidRPr="00830771">
        <w:rPr>
          <w:rStyle w:val="SLSCGreenOption"/>
        </w:rPr>
        <w:t xml:space="preserve">20 years </w:t>
      </w:r>
    </w:p>
    <w:p w14:paraId="49B9EA59" w14:textId="1F184361" w:rsidR="009C4460" w:rsidRDefault="009C4460" w:rsidP="00DF108B">
      <w:pPr>
        <w:pStyle w:val="SLSCUserGuide"/>
      </w:pPr>
      <w:r>
        <w:t xml:space="preserve">Note: There is a procurement balance to be struck between the Rated Life of a Device and the Economic Life of the Device.  It may be an expensive choice for a User to specify a </w:t>
      </w:r>
      <w:proofErr w:type="gramStart"/>
      <w:r>
        <w:t>long</w:t>
      </w:r>
      <w:r w:rsidR="000C0F36">
        <w:t xml:space="preserve"> </w:t>
      </w:r>
      <w:r w:rsidR="00C40281">
        <w:t>r</w:t>
      </w:r>
      <w:r>
        <w:t>ated</w:t>
      </w:r>
      <w:proofErr w:type="gramEnd"/>
      <w:r>
        <w:t xml:space="preserve"> </w:t>
      </w:r>
      <w:r w:rsidR="00C40281">
        <w:t>l</w:t>
      </w:r>
      <w:r>
        <w:t xml:space="preserve">ife requirement for </w:t>
      </w:r>
      <w:r w:rsidR="00C40281">
        <w:t xml:space="preserve">Gateways or </w:t>
      </w:r>
      <w:r w:rsidR="00E63ABC">
        <w:t>Light Point Controller</w:t>
      </w:r>
      <w:r>
        <w:t>s if the Devices could be replaced at an earlier point for other reasons, including to capture economic or functional advantages of future new technology updates. Note that the Rated Life is not the same as the Warranty term.</w:t>
      </w:r>
    </w:p>
    <w:p w14:paraId="7C60401B" w14:textId="77D42AA5" w:rsidR="009C4460" w:rsidRDefault="009C4460" w:rsidP="00857509">
      <w:pPr>
        <w:pStyle w:val="SLSCBodyText"/>
        <w:numPr>
          <w:ilvl w:val="0"/>
          <w:numId w:val="11"/>
        </w:numPr>
        <w:ind w:left="357" w:hanging="357"/>
      </w:pPr>
      <w:r>
        <w:t xml:space="preserve">The Vendor shall </w:t>
      </w:r>
      <w:r w:rsidR="00C40281">
        <w:t xml:space="preserve">provide </w:t>
      </w:r>
      <w:r>
        <w:t xml:space="preserve">the </w:t>
      </w:r>
      <w:r w:rsidR="00E9019A">
        <w:t xml:space="preserve">predicted </w:t>
      </w:r>
      <w:r>
        <w:t xml:space="preserve">reliability of Field Device Communication Network components (Gateways and Routers) as </w:t>
      </w:r>
      <w:r w:rsidR="00E9019A">
        <w:t xml:space="preserve">calculated </w:t>
      </w:r>
      <w:r>
        <w:t>by Mean Time between Failures (MTBF) according to Telcordia SR-332</w:t>
      </w:r>
      <w:r w:rsidR="00E9019A">
        <w:t>.</w:t>
      </w:r>
    </w:p>
    <w:p w14:paraId="258D3069" w14:textId="0D28ED85" w:rsidR="000B12B9" w:rsidRDefault="000B12B9" w:rsidP="000B12B9">
      <w:pPr>
        <w:pStyle w:val="SLSCSub-Heading"/>
      </w:pPr>
      <w:r>
        <w:t>6.6</w:t>
      </w:r>
      <w:r>
        <w:tab/>
        <w:t>Networked Standby Mode Power Disclosure</w:t>
      </w:r>
    </w:p>
    <w:p w14:paraId="7D4CF2AF" w14:textId="2ED56DFA" w:rsidR="000B12B9" w:rsidRDefault="000B12B9" w:rsidP="000B12B9">
      <w:pPr>
        <w:pStyle w:val="SLSCBodyText"/>
        <w:sectPr w:rsidR="000B12B9" w:rsidSect="00557D8D">
          <w:headerReference w:type="default" r:id="rId31"/>
          <w:pgSz w:w="11900" w:h="16840"/>
          <w:pgMar w:top="2042" w:right="1440" w:bottom="1440" w:left="1440" w:header="57" w:footer="397" w:gutter="0"/>
          <w:cols w:space="708"/>
          <w:docGrid w:linePitch="360"/>
        </w:sectPr>
      </w:pPr>
      <w:r w:rsidRPr="000B12B9">
        <w:t xml:space="preserve">A.      The Vendor shall disclose the Networked Standby Mode Power consumption (W) for </w:t>
      </w:r>
      <w:r>
        <w:t>Gateways and Routers</w:t>
      </w:r>
      <w:r w:rsidRPr="000B12B9">
        <w:t>.  Networked Standby Mode Power is power consumption when connected to a supply voltage with all functions off, except for support functions using a trigger from a network. This is in accord with the forthcoming AS/NZS 63103</w:t>
      </w:r>
      <w:r w:rsidR="00B26F3E">
        <w:t xml:space="preserve"> based on IEC 63103</w:t>
      </w:r>
      <w:r w:rsidRPr="000B12B9">
        <w:t>.</w:t>
      </w:r>
    </w:p>
    <w:p w14:paraId="13883B9B" w14:textId="5375173E" w:rsidR="009C4460" w:rsidRDefault="009C4460" w:rsidP="00DF108B">
      <w:pPr>
        <w:pStyle w:val="SLSCHeading"/>
      </w:pPr>
      <w:bookmarkStart w:id="49" w:name="_Toc487552944"/>
      <w:bookmarkStart w:id="50" w:name="_Toc49329961"/>
      <w:r>
        <w:lastRenderedPageBreak/>
        <w:t>7</w:t>
      </w:r>
      <w:r w:rsidR="00F41C41">
        <w:t xml:space="preserve"> </w:t>
      </w:r>
      <w:r w:rsidR="00F41C41" w:rsidRPr="004E451F">
        <w:rPr>
          <w:color w:val="BCBEC0" w:themeColor="accent1"/>
        </w:rPr>
        <w:t>|</w:t>
      </w:r>
      <w:r w:rsidR="00F41C41">
        <w:t xml:space="preserve"> </w:t>
      </w:r>
      <w:r w:rsidR="00E63ABC">
        <w:t>Light Point Controller</w:t>
      </w:r>
      <w:bookmarkEnd w:id="49"/>
      <w:r w:rsidR="0045488D">
        <w:t xml:space="preserve"> Specification</w:t>
      </w:r>
      <w:bookmarkEnd w:id="50"/>
      <w:r>
        <w:t xml:space="preserve"> </w:t>
      </w:r>
    </w:p>
    <w:p w14:paraId="3AF6DC2D" w14:textId="57FE96AA" w:rsidR="009C4460" w:rsidRDefault="00B3752C" w:rsidP="009C4460">
      <w:pPr>
        <w:pStyle w:val="SLSCBodyText"/>
      </w:pPr>
      <w:r>
        <w:t xml:space="preserve">Light Point Controllers </w:t>
      </w:r>
      <w:r w:rsidR="009C4460">
        <w:t xml:space="preserve">are networked Components (hardware and embedded software) installed in the field that, following installation and commissioning, function together to adaptively control and remotely monitor Luminaires.  These are illustrated in Figure 1.  A User may specify </w:t>
      </w:r>
      <w:r>
        <w:t xml:space="preserve">Light Point Controllers </w:t>
      </w:r>
      <w:r w:rsidR="009C4460">
        <w:t>as part of a complete integrated System, or as a Component to be integrated with other interoperable Components such as a Central Management System, Backhaul Communication Network or Field Device Communication Network.</w:t>
      </w:r>
    </w:p>
    <w:p w14:paraId="2B697368" w14:textId="4B3313DE" w:rsidR="009C4460" w:rsidRDefault="009C4460" w:rsidP="009C4460">
      <w:pPr>
        <w:pStyle w:val="SLSCBodyText"/>
      </w:pPr>
      <w:r>
        <w:t xml:space="preserve">The suggested technical specifications for </w:t>
      </w:r>
      <w:r w:rsidR="00B3752C">
        <w:t>Light Point Controllers</w:t>
      </w:r>
      <w:r>
        <w:t xml:space="preserve"> to be installed as part of the System</w:t>
      </w:r>
      <w:r w:rsidR="00B3752C">
        <w:t xml:space="preserve"> </w:t>
      </w:r>
      <w:r w:rsidR="00B3752C" w:rsidRPr="00B3752C">
        <w:t xml:space="preserve">are </w:t>
      </w:r>
      <w:r w:rsidR="00FA69F9">
        <w:t xml:space="preserve">described in this section and </w:t>
      </w:r>
      <w:r w:rsidR="00507180">
        <w:t xml:space="preserve">also </w:t>
      </w:r>
      <w:r w:rsidR="00B3752C" w:rsidRPr="00B3752C">
        <w:t>contained within the Returnable Schedule B (</w:t>
      </w:r>
      <w:r w:rsidR="00B3752C">
        <w:t>i</w:t>
      </w:r>
      <w:r w:rsidR="00B3752C" w:rsidRPr="00B3752C">
        <w:t>i</w:t>
      </w:r>
      <w:r w:rsidR="00B96B8B">
        <w:t>i</w:t>
      </w:r>
      <w:r w:rsidR="00B3752C" w:rsidRPr="00B3752C">
        <w:t xml:space="preserve">) spreadsheet – </w:t>
      </w:r>
      <w:r w:rsidR="00B3752C">
        <w:t>Light Point Controllers</w:t>
      </w:r>
      <w:r>
        <w:t>.</w:t>
      </w:r>
    </w:p>
    <w:p w14:paraId="543797BC" w14:textId="03483D38" w:rsidR="00242259" w:rsidRDefault="00242259" w:rsidP="00F41C41">
      <w:pPr>
        <w:pStyle w:val="SLSCSub-Heading"/>
      </w:pPr>
      <w:bookmarkStart w:id="51" w:name="_Toc487552946"/>
      <w:r>
        <w:t>7.1</w:t>
      </w:r>
      <w:r>
        <w:tab/>
        <w:t>Light Point Controller Information</w:t>
      </w:r>
    </w:p>
    <w:p w14:paraId="0F1C21D6" w14:textId="32AF3571" w:rsidR="00242259" w:rsidRDefault="00242259" w:rsidP="00242259">
      <w:pPr>
        <w:pStyle w:val="SLSCBodyText"/>
        <w:numPr>
          <w:ilvl w:val="1"/>
          <w:numId w:val="7"/>
        </w:numPr>
        <w:ind w:left="357" w:hanging="357"/>
      </w:pPr>
      <w:r w:rsidRPr="00242259">
        <w:t>The Vendor shall supply the following Light Point Controller information:</w:t>
      </w:r>
    </w:p>
    <w:p w14:paraId="0FCD0120" w14:textId="362E2E78" w:rsidR="00242259" w:rsidRPr="00242259" w:rsidRDefault="00242259" w:rsidP="00242259">
      <w:pPr>
        <w:pStyle w:val="SLSCBodyText"/>
        <w:numPr>
          <w:ilvl w:val="0"/>
          <w:numId w:val="110"/>
        </w:numPr>
        <w:rPr>
          <w:rStyle w:val="SLSCGreenOption"/>
          <w:b w:val="0"/>
          <w:bCs/>
          <w:i w:val="0"/>
          <w:iCs/>
          <w:color w:val="auto"/>
        </w:rPr>
      </w:pPr>
      <w:r w:rsidRPr="00242259">
        <w:rPr>
          <w:rStyle w:val="SLSCGreenOption"/>
          <w:b w:val="0"/>
          <w:bCs/>
          <w:i w:val="0"/>
          <w:iCs/>
          <w:color w:val="auto"/>
        </w:rPr>
        <w:t>Brand</w:t>
      </w:r>
    </w:p>
    <w:p w14:paraId="24B9739C" w14:textId="1338DC69" w:rsidR="00242259" w:rsidRPr="00242259" w:rsidRDefault="00242259" w:rsidP="00242259">
      <w:pPr>
        <w:pStyle w:val="SLSCBodyText"/>
        <w:numPr>
          <w:ilvl w:val="0"/>
          <w:numId w:val="110"/>
        </w:numPr>
        <w:rPr>
          <w:rStyle w:val="SLSCGreenOption"/>
          <w:b w:val="0"/>
          <w:bCs/>
          <w:i w:val="0"/>
          <w:iCs/>
          <w:color w:val="auto"/>
        </w:rPr>
      </w:pPr>
      <w:r w:rsidRPr="00242259">
        <w:rPr>
          <w:rStyle w:val="SLSCGreenOption"/>
          <w:b w:val="0"/>
          <w:bCs/>
          <w:i w:val="0"/>
          <w:iCs/>
          <w:color w:val="auto"/>
        </w:rPr>
        <w:t>Type</w:t>
      </w:r>
    </w:p>
    <w:p w14:paraId="076C752D" w14:textId="0419AC2D" w:rsidR="00242259" w:rsidRPr="00242259" w:rsidRDefault="00242259" w:rsidP="00242259">
      <w:pPr>
        <w:pStyle w:val="SLSCBodyText"/>
        <w:numPr>
          <w:ilvl w:val="0"/>
          <w:numId w:val="110"/>
        </w:numPr>
        <w:rPr>
          <w:rStyle w:val="SLSCGreenOption"/>
          <w:b w:val="0"/>
          <w:bCs/>
          <w:i w:val="0"/>
          <w:iCs/>
          <w:color w:val="auto"/>
        </w:rPr>
      </w:pPr>
      <w:r w:rsidRPr="00242259">
        <w:rPr>
          <w:rStyle w:val="SLSCGreenOption"/>
          <w:b w:val="0"/>
          <w:bCs/>
          <w:i w:val="0"/>
          <w:iCs/>
          <w:color w:val="auto"/>
        </w:rPr>
        <w:t>Model Number</w:t>
      </w:r>
    </w:p>
    <w:p w14:paraId="077D1415" w14:textId="04A1F4C3" w:rsidR="009C4460" w:rsidRDefault="009C4460" w:rsidP="00F41C41">
      <w:pPr>
        <w:pStyle w:val="SLSCSub-Heading"/>
      </w:pPr>
      <w:r>
        <w:t>7.2</w:t>
      </w:r>
      <w:r>
        <w:tab/>
        <w:t>Physical Features and Requirements</w:t>
      </w:r>
      <w:bookmarkEnd w:id="51"/>
      <w:r>
        <w:t xml:space="preserve"> </w:t>
      </w:r>
    </w:p>
    <w:p w14:paraId="64781F0D" w14:textId="169635C1" w:rsidR="009C4460" w:rsidRDefault="00507180" w:rsidP="0028461E">
      <w:pPr>
        <w:pStyle w:val="SLSCBodyText"/>
        <w:numPr>
          <w:ilvl w:val="1"/>
          <w:numId w:val="7"/>
        </w:numPr>
        <w:ind w:left="357" w:hanging="357"/>
      </w:pPr>
      <w:r>
        <w:t>Light Point Controller</w:t>
      </w:r>
      <w:r w:rsidR="009C4460">
        <w:t>s shall be capable of operation over an ambient temperature range of:</w:t>
      </w:r>
    </w:p>
    <w:p w14:paraId="6F4C231E" w14:textId="68BFCAC9" w:rsidR="009C4460" w:rsidRPr="00F618F5" w:rsidRDefault="009C4460" w:rsidP="00F618F5">
      <w:pPr>
        <w:pStyle w:val="SLSCInset"/>
        <w:rPr>
          <w:rStyle w:val="SLSCBLUEAction"/>
        </w:rPr>
      </w:pPr>
      <w:r w:rsidRPr="00F618F5">
        <w:rPr>
          <w:rStyle w:val="SLSCBLUEAction"/>
        </w:rPr>
        <w:t>Select ONE of the following options:</w:t>
      </w:r>
    </w:p>
    <w:p w14:paraId="56EC173B" w14:textId="6D0E5981" w:rsidR="009C4460" w:rsidRPr="00F618F5" w:rsidRDefault="009C4460" w:rsidP="00F618F5">
      <w:pPr>
        <w:pStyle w:val="SLSCInset"/>
        <w:rPr>
          <w:rStyle w:val="SLSCGreenOption"/>
        </w:rPr>
      </w:pPr>
      <w:r w:rsidRPr="00F618F5">
        <w:rPr>
          <w:rStyle w:val="SLSCGreenOption"/>
        </w:rPr>
        <w:t>1.</w:t>
      </w:r>
      <w:r w:rsidRPr="00F618F5">
        <w:rPr>
          <w:rStyle w:val="SLSCGreenOption"/>
        </w:rPr>
        <w:tab/>
        <w:t>-15 degrees C to +60 degrees C (hot environment)</w:t>
      </w:r>
    </w:p>
    <w:p w14:paraId="3A440A7A" w14:textId="1AFDE5DE" w:rsidR="009C4460" w:rsidRPr="00F618F5" w:rsidRDefault="009C4460" w:rsidP="00F618F5">
      <w:pPr>
        <w:pStyle w:val="SLSCInset"/>
        <w:rPr>
          <w:rStyle w:val="SLSCGreenOption"/>
        </w:rPr>
      </w:pPr>
      <w:r w:rsidRPr="00F618F5">
        <w:rPr>
          <w:rStyle w:val="SLSCGreenOption"/>
        </w:rPr>
        <w:t>2.</w:t>
      </w:r>
      <w:r w:rsidRPr="00F618F5">
        <w:rPr>
          <w:rStyle w:val="SLSCGreenOption"/>
        </w:rPr>
        <w:tab/>
        <w:t>-25 degrees C to +55 degrees C (medium environment)</w:t>
      </w:r>
    </w:p>
    <w:p w14:paraId="5F52AE34" w14:textId="4D0136A8" w:rsidR="009C4460" w:rsidRPr="00F618F5" w:rsidRDefault="009C4460" w:rsidP="00F618F5">
      <w:pPr>
        <w:pStyle w:val="SLSCInset"/>
        <w:rPr>
          <w:rStyle w:val="SLSCGreenOption"/>
        </w:rPr>
      </w:pPr>
      <w:r w:rsidRPr="00F618F5">
        <w:rPr>
          <w:rStyle w:val="SLSCGreenOption"/>
        </w:rPr>
        <w:t>3.</w:t>
      </w:r>
      <w:r w:rsidRPr="00F618F5">
        <w:rPr>
          <w:rStyle w:val="SLSCGreenOption"/>
        </w:rPr>
        <w:tab/>
        <w:t>-40 degrees C to +40 degrees C (cold environment)</w:t>
      </w:r>
    </w:p>
    <w:p w14:paraId="01F1F077" w14:textId="1B98F32C" w:rsidR="009C4460" w:rsidRDefault="00507180" w:rsidP="0028461E">
      <w:pPr>
        <w:pStyle w:val="SLSCBodyText"/>
        <w:numPr>
          <w:ilvl w:val="1"/>
          <w:numId w:val="7"/>
        </w:numPr>
        <w:ind w:left="357" w:hanging="357"/>
      </w:pPr>
      <w:r>
        <w:t>Light Point Controller</w:t>
      </w:r>
      <w:r w:rsidR="009C4460">
        <w:t>s installed external or remote to luminaires shall be housed in enclosures rated to a minimum of IP65</w:t>
      </w:r>
    </w:p>
    <w:p w14:paraId="39A2A41A" w14:textId="320248D6" w:rsidR="009C4460" w:rsidRDefault="00507180" w:rsidP="007475B0">
      <w:pPr>
        <w:pStyle w:val="SLSCBodyText"/>
        <w:numPr>
          <w:ilvl w:val="1"/>
          <w:numId w:val="7"/>
        </w:numPr>
        <w:ind w:left="357" w:hanging="357"/>
      </w:pPr>
      <w:r>
        <w:t>Light Point Controller</w:t>
      </w:r>
      <w:r w:rsidR="009C4460">
        <w:t xml:space="preserve">s shall operate </w:t>
      </w:r>
      <w:r w:rsidR="007475B0">
        <w:t>at 230V nominal (+10/-6%</w:t>
      </w:r>
      <w:r w:rsidR="00B26F3E">
        <w:t xml:space="preserve"> if NEMA/ANSI C136.41 compliant</w:t>
      </w:r>
      <w:r w:rsidR="007475B0">
        <w:t>)</w:t>
      </w:r>
      <w:r w:rsidR="00B26F3E">
        <w:t xml:space="preserve"> or at 12/24V DC (if </w:t>
      </w:r>
      <w:proofErr w:type="spellStart"/>
      <w:r w:rsidR="00B26F3E">
        <w:t>Zhaga</w:t>
      </w:r>
      <w:proofErr w:type="spellEnd"/>
      <w:r w:rsidR="00B26F3E">
        <w:t xml:space="preserve"> 18 Book compliant)</w:t>
      </w:r>
    </w:p>
    <w:p w14:paraId="1F6BD352" w14:textId="77F70689" w:rsidR="009C4460" w:rsidRDefault="009C4460" w:rsidP="00826334">
      <w:pPr>
        <w:pStyle w:val="SLSCBodyText"/>
        <w:numPr>
          <w:ilvl w:val="1"/>
          <w:numId w:val="7"/>
        </w:numPr>
        <w:ind w:left="357" w:hanging="357"/>
      </w:pPr>
      <w:r>
        <w:t>Light Point Controllers shall be integrated (mechanically and electrically connected) at Lighting Control Points:</w:t>
      </w:r>
    </w:p>
    <w:p w14:paraId="0696C038" w14:textId="62A8CA22" w:rsidR="009C4460" w:rsidRPr="00013025" w:rsidRDefault="009C4460" w:rsidP="00717FBF">
      <w:pPr>
        <w:pStyle w:val="SLSCInset"/>
        <w:rPr>
          <w:rStyle w:val="SLSCBLUEAction"/>
        </w:rPr>
      </w:pPr>
      <w:r w:rsidRPr="00013025">
        <w:rPr>
          <w:rStyle w:val="SLSCBLUEAction"/>
        </w:rPr>
        <w:t xml:space="preserve">Select ONE </w:t>
      </w:r>
      <w:r w:rsidR="001C6DB5">
        <w:rPr>
          <w:rStyle w:val="SLSCBLUEAction"/>
        </w:rPr>
        <w:t xml:space="preserve">or MORE </w:t>
      </w:r>
      <w:r w:rsidRPr="00013025">
        <w:rPr>
          <w:rStyle w:val="SLSCBLUEAction"/>
        </w:rPr>
        <w:t>Option</w:t>
      </w:r>
      <w:r w:rsidR="001C6DB5">
        <w:rPr>
          <w:rStyle w:val="SLSCBLUEAction"/>
        </w:rPr>
        <w:t>s</w:t>
      </w:r>
      <w:r w:rsidRPr="00013025">
        <w:rPr>
          <w:rStyle w:val="SLSCBLUEAction"/>
        </w:rPr>
        <w:t xml:space="preserve">: </w:t>
      </w:r>
    </w:p>
    <w:p w14:paraId="6058C623" w14:textId="3F52FA0C" w:rsidR="009C4460" w:rsidRPr="00013025" w:rsidRDefault="009C4460" w:rsidP="00B425FF">
      <w:pPr>
        <w:pStyle w:val="SLSCBodyText"/>
        <w:numPr>
          <w:ilvl w:val="0"/>
          <w:numId w:val="107"/>
        </w:numPr>
        <w:rPr>
          <w:rStyle w:val="SLSCGreenOption"/>
        </w:rPr>
      </w:pPr>
      <w:r w:rsidRPr="00013025">
        <w:rPr>
          <w:rStyle w:val="SLSCGreenOption"/>
        </w:rPr>
        <w:t xml:space="preserve">External to Luminaires, using a NEMA/ANSI C136.41 </w:t>
      </w:r>
      <w:r w:rsidR="00E7024D">
        <w:rPr>
          <w:rStyle w:val="SLSCGreenOption"/>
        </w:rPr>
        <w:t xml:space="preserve">5 pin / </w:t>
      </w:r>
      <w:r w:rsidRPr="00013025">
        <w:rPr>
          <w:rStyle w:val="SLSCGreenOption"/>
        </w:rPr>
        <w:t>7-pin receptacle for electrical and dimming control signal connectivity.</w:t>
      </w:r>
    </w:p>
    <w:p w14:paraId="48B6037B" w14:textId="656EE3A3" w:rsidR="009C4460" w:rsidRPr="00013025" w:rsidRDefault="009C4460" w:rsidP="00B425FF">
      <w:pPr>
        <w:pStyle w:val="SLSCBodyText"/>
        <w:numPr>
          <w:ilvl w:val="0"/>
          <w:numId w:val="107"/>
        </w:numPr>
        <w:rPr>
          <w:rStyle w:val="SLSCGreenOption"/>
        </w:rPr>
      </w:pPr>
      <w:r w:rsidRPr="00013025">
        <w:rPr>
          <w:rStyle w:val="SLSCGreenOption"/>
        </w:rPr>
        <w:t xml:space="preserve">External to Luminaires, using a </w:t>
      </w:r>
      <w:proofErr w:type="spellStart"/>
      <w:r w:rsidRPr="00013025">
        <w:rPr>
          <w:rStyle w:val="SLSCGreenOption"/>
        </w:rPr>
        <w:t>Zhaga</w:t>
      </w:r>
      <w:proofErr w:type="spellEnd"/>
      <w:r w:rsidRPr="00013025">
        <w:rPr>
          <w:rStyle w:val="SLSCGreenOption"/>
        </w:rPr>
        <w:t xml:space="preserve"> Book 18 40mm diameter Luminaire Extension Module for dimming control and sensor signal connectivity.</w:t>
      </w:r>
    </w:p>
    <w:p w14:paraId="657B1E78" w14:textId="77777777" w:rsidR="001C6DB5" w:rsidRDefault="009C4460" w:rsidP="00B425FF">
      <w:pPr>
        <w:pStyle w:val="SLSCBodyText"/>
        <w:numPr>
          <w:ilvl w:val="0"/>
          <w:numId w:val="107"/>
        </w:numPr>
        <w:rPr>
          <w:rStyle w:val="SLSCGreenOption"/>
        </w:rPr>
      </w:pPr>
      <w:r w:rsidRPr="00013025">
        <w:rPr>
          <w:rStyle w:val="SLSCGreenOption"/>
        </w:rPr>
        <w:lastRenderedPageBreak/>
        <w:t xml:space="preserve">External to Luminaires, using a </w:t>
      </w:r>
      <w:proofErr w:type="spellStart"/>
      <w:r w:rsidRPr="00013025">
        <w:rPr>
          <w:rStyle w:val="SLSCGreenOption"/>
        </w:rPr>
        <w:t>Zhaga</w:t>
      </w:r>
      <w:proofErr w:type="spellEnd"/>
      <w:r w:rsidRPr="00013025">
        <w:rPr>
          <w:rStyle w:val="SLSCGreenOption"/>
        </w:rPr>
        <w:t xml:space="preserve"> Book 18 80mm diameter Luminaire Extension Module for dimming control and sensor signal connectivity.</w:t>
      </w:r>
    </w:p>
    <w:p w14:paraId="09B06C90" w14:textId="04218D78" w:rsidR="009C4460" w:rsidRPr="00013025" w:rsidRDefault="001C6DB5" w:rsidP="00B425FF">
      <w:pPr>
        <w:pStyle w:val="SLSCBodyText"/>
        <w:numPr>
          <w:ilvl w:val="0"/>
          <w:numId w:val="107"/>
        </w:numPr>
        <w:rPr>
          <w:rStyle w:val="SLSCGreenOption"/>
        </w:rPr>
      </w:pPr>
      <w:r>
        <w:rPr>
          <w:rStyle w:val="SLSCGreenOption"/>
        </w:rPr>
        <w:t>Internal to Luminaires with only an antenna protruding and using hard-wired components for dimming control and sensor signal connectivity.</w:t>
      </w:r>
    </w:p>
    <w:p w14:paraId="504192D9" w14:textId="163CF3D6" w:rsidR="009C4460" w:rsidRDefault="009C4460" w:rsidP="0028461E">
      <w:pPr>
        <w:pStyle w:val="SLSCBodyText"/>
        <w:numPr>
          <w:ilvl w:val="1"/>
          <w:numId w:val="7"/>
        </w:numPr>
        <w:ind w:left="357" w:hanging="357"/>
      </w:pPr>
      <w:r w:rsidRPr="002B1082">
        <w:rPr>
          <w:rStyle w:val="SLSCGreenOption"/>
        </w:rPr>
        <w:t>Optional:</w:t>
      </w:r>
      <w:r>
        <w:t xml:space="preserve"> Light Point Controller integration compatibility shall be verified for all L</w:t>
      </w:r>
      <w:r w:rsidR="00013025">
        <w:t xml:space="preserve">uminaires specified in section </w:t>
      </w:r>
      <w:r>
        <w:t>1</w:t>
      </w:r>
      <w:r w:rsidR="00B425FF">
        <w:t>1</w:t>
      </w:r>
      <w:r>
        <w:t xml:space="preserve"> Appendix B: Existing Luminaires.</w:t>
      </w:r>
    </w:p>
    <w:p w14:paraId="7EAB740F" w14:textId="3B6317E8" w:rsidR="009C4460" w:rsidRDefault="009C4460" w:rsidP="00013025">
      <w:pPr>
        <w:pStyle w:val="SLSCUserGuide"/>
      </w:pPr>
      <w:r>
        <w:t xml:space="preserve">Note: In order to achieve a high level of flexibility in User procurement, operational performance, and maintenance over the system lifetime, this Model Specification only supports Light Point Controllers that are capable of plug-in installation and operation (i.e. NEMA/ANSI C136.41 7-pin or </w:t>
      </w:r>
      <w:proofErr w:type="spellStart"/>
      <w:r>
        <w:t>Zhaga</w:t>
      </w:r>
      <w:proofErr w:type="spellEnd"/>
      <w:r>
        <w:t xml:space="preserve"> Book 18 enabled).  Solutions that use Luminaire integrated LPC’s do not provide this flexibility.</w:t>
      </w:r>
    </w:p>
    <w:p w14:paraId="12904C80" w14:textId="02932135" w:rsidR="009C4460" w:rsidRDefault="009C4460" w:rsidP="0028461E">
      <w:pPr>
        <w:pStyle w:val="SLSCBodyText"/>
        <w:numPr>
          <w:ilvl w:val="1"/>
          <w:numId w:val="7"/>
        </w:numPr>
        <w:ind w:left="357" w:hanging="357"/>
      </w:pPr>
      <w:r>
        <w:t>Light Point Controllers shall be capable of actuating the status (ON state, OFF state) of Luminaires.</w:t>
      </w:r>
    </w:p>
    <w:p w14:paraId="44D39774" w14:textId="797385FE" w:rsidR="009C4460" w:rsidRDefault="009C4460" w:rsidP="0028461E">
      <w:pPr>
        <w:pStyle w:val="SLSCBodyText"/>
        <w:numPr>
          <w:ilvl w:val="1"/>
          <w:numId w:val="7"/>
        </w:numPr>
        <w:ind w:left="357" w:hanging="357"/>
      </w:pPr>
      <w:r>
        <w:t>Light Point Controllers shall be capable of actuating a Luminaire Dimmed state by creating a control signal that:</w:t>
      </w:r>
    </w:p>
    <w:p w14:paraId="04660586" w14:textId="52968ADD" w:rsidR="009C4460" w:rsidRPr="004F6B51" w:rsidRDefault="009C4460" w:rsidP="00AE1CBF">
      <w:pPr>
        <w:pStyle w:val="SLSCInset"/>
        <w:rPr>
          <w:rStyle w:val="SLSCBLUEAction"/>
        </w:rPr>
      </w:pPr>
      <w:r w:rsidRPr="004F6B51">
        <w:rPr>
          <w:rStyle w:val="SLSCBLUEAction"/>
        </w:rPr>
        <w:t>Select ONE or MORE options, as desired</w:t>
      </w:r>
    </w:p>
    <w:p w14:paraId="58EEAAFD" w14:textId="6398FDD7" w:rsidR="009C4460" w:rsidRPr="004F6B51" w:rsidRDefault="009C4460" w:rsidP="00B425FF">
      <w:pPr>
        <w:pStyle w:val="SLSCBodyText"/>
        <w:numPr>
          <w:ilvl w:val="0"/>
          <w:numId w:val="108"/>
        </w:numPr>
        <w:rPr>
          <w:rStyle w:val="SLSCGreenOption"/>
        </w:rPr>
      </w:pPr>
      <w:r w:rsidRPr="004F6B51">
        <w:rPr>
          <w:rStyle w:val="SLSCGreenOption"/>
        </w:rPr>
        <w:t>Complies with analogue 0</w:t>
      </w:r>
      <w:r w:rsidR="00B26F3E">
        <w:rPr>
          <w:rStyle w:val="SLSCGreenOption"/>
        </w:rPr>
        <w:t>/1</w:t>
      </w:r>
      <w:r w:rsidRPr="004F6B51">
        <w:rPr>
          <w:rStyle w:val="SLSCGreenOption"/>
        </w:rPr>
        <w:t>-10V standard (IEC 6</w:t>
      </w:r>
      <w:r w:rsidR="00AB2270">
        <w:rPr>
          <w:rStyle w:val="SLSCGreenOption"/>
        </w:rPr>
        <w:t>3128</w:t>
      </w:r>
      <w:r w:rsidRPr="004F6B51">
        <w:rPr>
          <w:rStyle w:val="SLSCGreenOption"/>
        </w:rPr>
        <w:t>)</w:t>
      </w:r>
    </w:p>
    <w:p w14:paraId="628BC742" w14:textId="39682A41" w:rsidR="009C4460" w:rsidRPr="004F6B51" w:rsidRDefault="009C4460" w:rsidP="00B425FF">
      <w:pPr>
        <w:pStyle w:val="SLSCBodyText"/>
        <w:numPr>
          <w:ilvl w:val="0"/>
          <w:numId w:val="108"/>
        </w:numPr>
        <w:rPr>
          <w:rStyle w:val="SLSCGreenOption"/>
        </w:rPr>
      </w:pPr>
      <w:r w:rsidRPr="004F6B51">
        <w:rPr>
          <w:rStyle w:val="SLSCGreenOption"/>
        </w:rPr>
        <w:t xml:space="preserve">Complies with, and is </w:t>
      </w:r>
      <w:proofErr w:type="spellStart"/>
      <w:r w:rsidRPr="004F6B51">
        <w:rPr>
          <w:rStyle w:val="SLSCGreenOption"/>
        </w:rPr>
        <w:t>DiiA</w:t>
      </w:r>
      <w:proofErr w:type="spellEnd"/>
      <w:r w:rsidRPr="004F6B51">
        <w:rPr>
          <w:rStyle w:val="SLSCGreenOption"/>
        </w:rPr>
        <w:t xml:space="preserve"> certified to, DALI</w:t>
      </w:r>
      <w:r w:rsidR="00B14909">
        <w:rPr>
          <w:rStyle w:val="SLSCGreenOption"/>
        </w:rPr>
        <w:t>-</w:t>
      </w:r>
      <w:r w:rsidRPr="004F6B51">
        <w:rPr>
          <w:rStyle w:val="SLSCGreenOption"/>
        </w:rPr>
        <w:t>2 digital standard (IEC 62386:2017)</w:t>
      </w:r>
    </w:p>
    <w:p w14:paraId="276809A4" w14:textId="6966B2C3" w:rsidR="009C4460" w:rsidRPr="004F6B51" w:rsidRDefault="009C4460" w:rsidP="00B425FF">
      <w:pPr>
        <w:pStyle w:val="SLSCBodyText"/>
        <w:numPr>
          <w:ilvl w:val="0"/>
          <w:numId w:val="108"/>
        </w:numPr>
        <w:rPr>
          <w:rStyle w:val="SLSCGreenOption"/>
        </w:rPr>
      </w:pPr>
      <w:r w:rsidRPr="004F6B51">
        <w:rPr>
          <w:rStyle w:val="SLSCGreenOption"/>
        </w:rPr>
        <w:t>Complies with DALI</w:t>
      </w:r>
      <w:r w:rsidR="00B14909">
        <w:rPr>
          <w:rStyle w:val="SLSCGreenOption"/>
        </w:rPr>
        <w:t>-</w:t>
      </w:r>
      <w:r w:rsidRPr="004F6B51">
        <w:rPr>
          <w:rStyle w:val="SLSCGreenOption"/>
        </w:rPr>
        <w:t xml:space="preserve">2 </w:t>
      </w:r>
      <w:r w:rsidR="00B96B8B">
        <w:rPr>
          <w:rStyle w:val="SLSCGreenOption"/>
        </w:rPr>
        <w:t xml:space="preserve">and is D4i certified as being compliant with </w:t>
      </w:r>
      <w:proofErr w:type="spellStart"/>
      <w:r w:rsidRPr="004F6B51">
        <w:rPr>
          <w:rStyle w:val="SLSCGreenOption"/>
        </w:rPr>
        <w:t>Zhaga</w:t>
      </w:r>
      <w:proofErr w:type="spellEnd"/>
      <w:r w:rsidRPr="004F6B51">
        <w:rPr>
          <w:rStyle w:val="SLSCGreenOption"/>
        </w:rPr>
        <w:t xml:space="preserve"> Book 18 Specification</w:t>
      </w:r>
    </w:p>
    <w:p w14:paraId="5D46AA2C" w14:textId="1B99D4B1" w:rsidR="009C4460" w:rsidRDefault="009C4460" w:rsidP="004F6B51">
      <w:pPr>
        <w:pStyle w:val="SLSCUserGuide"/>
      </w:pPr>
      <w:r>
        <w:t>Note: See Section 4.5 Interoperability – Central Management Systems for User guidance notes on 0</w:t>
      </w:r>
      <w:r w:rsidR="00B26F3E">
        <w:t>/1</w:t>
      </w:r>
      <w:r>
        <w:t xml:space="preserve">-10V, </w:t>
      </w:r>
      <w:proofErr w:type="spellStart"/>
      <w:r>
        <w:t>DiiA</w:t>
      </w:r>
      <w:proofErr w:type="spellEnd"/>
      <w:r>
        <w:t>, DALI</w:t>
      </w:r>
      <w:r w:rsidR="00B425FF">
        <w:t xml:space="preserve"> and</w:t>
      </w:r>
      <w:r>
        <w:t xml:space="preserve"> </w:t>
      </w:r>
      <w:proofErr w:type="spellStart"/>
      <w:r>
        <w:t>Zhaga</w:t>
      </w:r>
      <w:proofErr w:type="spellEnd"/>
      <w:r w:rsidR="00B425FF">
        <w:t>.</w:t>
      </w:r>
    </w:p>
    <w:p w14:paraId="0B58D977" w14:textId="435F1C1C" w:rsidR="009C4460" w:rsidRDefault="009C4460" w:rsidP="000B12B9">
      <w:pPr>
        <w:pStyle w:val="SLSCBodyText"/>
        <w:numPr>
          <w:ilvl w:val="1"/>
          <w:numId w:val="7"/>
        </w:numPr>
        <w:ind w:left="357" w:hanging="357"/>
      </w:pPr>
      <w:r>
        <w:t>Actuated changes to Luminaire Dimmed states by Light Point Controllers shall occur at the following rate:</w:t>
      </w:r>
    </w:p>
    <w:p w14:paraId="6A9B5A55" w14:textId="76D03A3F" w:rsidR="009C4460" w:rsidRPr="00AE1CBF" w:rsidRDefault="009C4460" w:rsidP="00AE1CBF">
      <w:pPr>
        <w:pStyle w:val="SLSCInset"/>
        <w:rPr>
          <w:rStyle w:val="SLSCBLUEAction"/>
        </w:rPr>
      </w:pPr>
      <w:r w:rsidRPr="00AE1CBF">
        <w:rPr>
          <w:rStyle w:val="SLSCBLUEAction"/>
        </w:rPr>
        <w:t>Select ONE or MORE options, as desired</w:t>
      </w:r>
    </w:p>
    <w:p w14:paraId="64E5603E" w14:textId="37544DE3" w:rsidR="009C4460" w:rsidRPr="00AE1CBF" w:rsidRDefault="009C4460" w:rsidP="00B425FF">
      <w:pPr>
        <w:pStyle w:val="SLSCBodyText"/>
        <w:numPr>
          <w:ilvl w:val="0"/>
          <w:numId w:val="109"/>
        </w:numPr>
        <w:rPr>
          <w:rStyle w:val="SLSCGreenOption"/>
        </w:rPr>
      </w:pPr>
      <w:r w:rsidRPr="00AE1CBF">
        <w:rPr>
          <w:rStyle w:val="SLSCGreenOption"/>
        </w:rPr>
        <w:t>Instantaneously, or as dictated by the Luminaire</w:t>
      </w:r>
    </w:p>
    <w:p w14:paraId="4EAA23E8" w14:textId="61154AB0" w:rsidR="009C4460" w:rsidRPr="00AE1CBF" w:rsidRDefault="009C4460" w:rsidP="00B425FF">
      <w:pPr>
        <w:pStyle w:val="SLSCBodyText"/>
        <w:numPr>
          <w:ilvl w:val="0"/>
          <w:numId w:val="109"/>
        </w:numPr>
        <w:rPr>
          <w:rStyle w:val="SLSCGreenOption"/>
        </w:rPr>
      </w:pPr>
      <w:r w:rsidRPr="00AE1CBF">
        <w:rPr>
          <w:rStyle w:val="SLSCGreenOption"/>
        </w:rPr>
        <w:t>Over a user programmable range (% change per minute) defined by the CMS</w:t>
      </w:r>
    </w:p>
    <w:p w14:paraId="70305F02" w14:textId="1F378498" w:rsidR="009C4460" w:rsidRPr="00AE1CBF" w:rsidRDefault="009C4460" w:rsidP="00B425FF">
      <w:pPr>
        <w:pStyle w:val="SLSCBodyText"/>
        <w:numPr>
          <w:ilvl w:val="0"/>
          <w:numId w:val="109"/>
        </w:numPr>
        <w:rPr>
          <w:rStyle w:val="SLSCGreenOption"/>
        </w:rPr>
      </w:pPr>
      <w:r w:rsidRPr="00AE1CBF">
        <w:rPr>
          <w:rStyle w:val="SLSCGreenOption"/>
        </w:rPr>
        <w:t xml:space="preserve">Greater than </w:t>
      </w:r>
      <w:r w:rsidRPr="002B1082">
        <w:rPr>
          <w:rStyle w:val="SLSCBLUEAction"/>
        </w:rPr>
        <w:t>[% change]</w:t>
      </w:r>
      <w:r w:rsidRPr="00AE1CBF">
        <w:rPr>
          <w:rStyle w:val="SLSCGreenOption"/>
        </w:rPr>
        <w:t xml:space="preserve"> per minute</w:t>
      </w:r>
    </w:p>
    <w:p w14:paraId="0AB9C6DE" w14:textId="29793FCE" w:rsidR="009C4460" w:rsidRPr="00AE1CBF" w:rsidRDefault="009C4460" w:rsidP="00B425FF">
      <w:pPr>
        <w:pStyle w:val="SLSCBodyText"/>
        <w:numPr>
          <w:ilvl w:val="0"/>
          <w:numId w:val="109"/>
        </w:numPr>
        <w:rPr>
          <w:rStyle w:val="SLSCGreenOption"/>
        </w:rPr>
      </w:pPr>
      <w:r w:rsidRPr="00AE1CBF">
        <w:rPr>
          <w:rStyle w:val="SLSCGreenOption"/>
        </w:rPr>
        <w:t xml:space="preserve">Less than </w:t>
      </w:r>
      <w:r w:rsidRPr="002B1082">
        <w:rPr>
          <w:rStyle w:val="SLSCBLUEAction"/>
        </w:rPr>
        <w:t xml:space="preserve">[% change] </w:t>
      </w:r>
      <w:r w:rsidRPr="00AE1CBF">
        <w:rPr>
          <w:rStyle w:val="SLSCGreenOption"/>
        </w:rPr>
        <w:t>per minute</w:t>
      </w:r>
    </w:p>
    <w:p w14:paraId="140EDEEF" w14:textId="7CA22277" w:rsidR="009C4460" w:rsidRDefault="009C4460" w:rsidP="0028461E">
      <w:pPr>
        <w:pStyle w:val="SLSCBodyText"/>
        <w:numPr>
          <w:ilvl w:val="1"/>
          <w:numId w:val="7"/>
        </w:numPr>
        <w:ind w:left="357" w:hanging="357"/>
      </w:pPr>
      <w:r>
        <w:t>Light Point Controllers shall be capable of measuring and monitoring the following power parameters:</w:t>
      </w:r>
    </w:p>
    <w:p w14:paraId="198B37B7" w14:textId="755B46CF" w:rsidR="009C4460" w:rsidRPr="00B425FF" w:rsidRDefault="009C4460" w:rsidP="00B425FF">
      <w:pPr>
        <w:pStyle w:val="SLSCBodyText"/>
        <w:numPr>
          <w:ilvl w:val="0"/>
          <w:numId w:val="110"/>
        </w:numPr>
        <w:rPr>
          <w:rStyle w:val="SLSCGreenOption"/>
          <w:b w:val="0"/>
          <w:bCs/>
          <w:i w:val="0"/>
          <w:iCs/>
          <w:color w:val="auto"/>
        </w:rPr>
      </w:pPr>
      <w:r w:rsidRPr="00B425FF">
        <w:rPr>
          <w:rStyle w:val="SLSCGreenOption"/>
          <w:b w:val="0"/>
          <w:bCs/>
          <w:i w:val="0"/>
          <w:iCs/>
          <w:color w:val="auto"/>
        </w:rPr>
        <w:t>RMS input voltage (Volts)</w:t>
      </w:r>
    </w:p>
    <w:p w14:paraId="0CE52680" w14:textId="43F0CB03" w:rsidR="009C4460" w:rsidRPr="00B425FF" w:rsidRDefault="009C4460" w:rsidP="00B425FF">
      <w:pPr>
        <w:pStyle w:val="SLSCBodyText"/>
        <w:numPr>
          <w:ilvl w:val="0"/>
          <w:numId w:val="110"/>
        </w:numPr>
        <w:rPr>
          <w:rStyle w:val="SLSCGreenOption"/>
          <w:b w:val="0"/>
          <w:bCs/>
          <w:i w:val="0"/>
          <w:iCs/>
          <w:color w:val="auto"/>
        </w:rPr>
      </w:pPr>
      <w:r w:rsidRPr="00B425FF">
        <w:rPr>
          <w:rStyle w:val="SLSCGreenOption"/>
          <w:b w:val="0"/>
          <w:bCs/>
          <w:i w:val="0"/>
          <w:iCs/>
          <w:color w:val="auto"/>
        </w:rPr>
        <w:t>RMS input current (Amps)</w:t>
      </w:r>
    </w:p>
    <w:p w14:paraId="4E02A6C2" w14:textId="76B786EF" w:rsidR="009C4460" w:rsidRPr="00B425FF" w:rsidRDefault="009C4460" w:rsidP="00B425FF">
      <w:pPr>
        <w:pStyle w:val="SLSCBodyText"/>
        <w:numPr>
          <w:ilvl w:val="0"/>
          <w:numId w:val="110"/>
        </w:numPr>
        <w:rPr>
          <w:rStyle w:val="SLSCGreenOption"/>
          <w:b w:val="0"/>
          <w:bCs/>
          <w:i w:val="0"/>
          <w:iCs/>
          <w:color w:val="auto"/>
        </w:rPr>
      </w:pPr>
      <w:r w:rsidRPr="00B425FF">
        <w:rPr>
          <w:rStyle w:val="SLSCGreenOption"/>
          <w:b w:val="0"/>
          <w:bCs/>
          <w:i w:val="0"/>
          <w:iCs/>
          <w:color w:val="auto"/>
        </w:rPr>
        <w:t xml:space="preserve">Active power (Watts) individually for </w:t>
      </w:r>
      <w:r w:rsidR="00490374" w:rsidRPr="00B425FF">
        <w:rPr>
          <w:rStyle w:val="SLSCGreenOption"/>
          <w:b w:val="0"/>
          <w:bCs/>
          <w:i w:val="0"/>
          <w:iCs/>
          <w:color w:val="auto"/>
        </w:rPr>
        <w:t>L</w:t>
      </w:r>
      <w:r w:rsidRPr="00B425FF">
        <w:rPr>
          <w:rStyle w:val="SLSCGreenOption"/>
          <w:b w:val="0"/>
          <w:bCs/>
          <w:i w:val="0"/>
          <w:iCs/>
          <w:color w:val="auto"/>
        </w:rPr>
        <w:t xml:space="preserve">uminaire and LPC </w:t>
      </w:r>
    </w:p>
    <w:p w14:paraId="56C44B66" w14:textId="687725A1" w:rsidR="009C4460" w:rsidRPr="00B425FF" w:rsidRDefault="009C4460" w:rsidP="00B425FF">
      <w:pPr>
        <w:pStyle w:val="SLSCBodyText"/>
        <w:numPr>
          <w:ilvl w:val="0"/>
          <w:numId w:val="110"/>
        </w:numPr>
        <w:rPr>
          <w:rStyle w:val="SLSCGreenOption"/>
          <w:b w:val="0"/>
          <w:bCs/>
          <w:i w:val="0"/>
          <w:iCs/>
          <w:color w:val="auto"/>
        </w:rPr>
      </w:pPr>
      <w:r w:rsidRPr="00B425FF">
        <w:rPr>
          <w:rStyle w:val="SLSCGreenOption"/>
          <w:b w:val="0"/>
          <w:bCs/>
          <w:i w:val="0"/>
          <w:iCs/>
          <w:color w:val="auto"/>
        </w:rPr>
        <w:t xml:space="preserve">Power factor </w:t>
      </w:r>
    </w:p>
    <w:p w14:paraId="438D699D" w14:textId="201B1B89" w:rsidR="009C4460" w:rsidRPr="00C1587B" w:rsidRDefault="009C4460" w:rsidP="00B425FF">
      <w:pPr>
        <w:pStyle w:val="SLSCBodyText"/>
        <w:numPr>
          <w:ilvl w:val="0"/>
          <w:numId w:val="110"/>
        </w:numPr>
        <w:rPr>
          <w:rStyle w:val="SLSCGreenOption"/>
        </w:rPr>
      </w:pPr>
      <w:r w:rsidRPr="00C1587B">
        <w:rPr>
          <w:rStyle w:val="SLSCGreenOption"/>
        </w:rPr>
        <w:t xml:space="preserve">Optional: </w:t>
      </w:r>
      <w:r w:rsidRPr="00B425FF">
        <w:rPr>
          <w:rStyle w:val="SLSCGreenOption"/>
          <w:b w:val="0"/>
          <w:bCs/>
          <w:i w:val="0"/>
          <w:iCs/>
          <w:color w:val="auto"/>
        </w:rPr>
        <w:t>Frequency (Hz)</w:t>
      </w:r>
    </w:p>
    <w:p w14:paraId="2319728B" w14:textId="4338B804" w:rsidR="009C4460" w:rsidRPr="00C1587B" w:rsidRDefault="009C4460" w:rsidP="00B425FF">
      <w:pPr>
        <w:pStyle w:val="SLSCBodyText"/>
        <w:numPr>
          <w:ilvl w:val="0"/>
          <w:numId w:val="110"/>
        </w:numPr>
        <w:rPr>
          <w:rStyle w:val="SLSCGreenOption"/>
        </w:rPr>
      </w:pPr>
      <w:r w:rsidRPr="00C1587B">
        <w:rPr>
          <w:rStyle w:val="SLSCGreenOption"/>
        </w:rPr>
        <w:t xml:space="preserve">Optional: </w:t>
      </w:r>
      <w:r w:rsidRPr="00B425FF">
        <w:rPr>
          <w:rStyle w:val="SLSCGreenOption"/>
          <w:b w:val="0"/>
          <w:bCs/>
          <w:i w:val="0"/>
          <w:iCs/>
          <w:color w:val="auto"/>
        </w:rPr>
        <w:t>Apparent power (VA)</w:t>
      </w:r>
    </w:p>
    <w:p w14:paraId="224C156A" w14:textId="1289A001" w:rsidR="009C4460" w:rsidRDefault="009C4460" w:rsidP="0028461E">
      <w:pPr>
        <w:pStyle w:val="SLSCBodyText"/>
        <w:numPr>
          <w:ilvl w:val="1"/>
          <w:numId w:val="7"/>
        </w:numPr>
        <w:ind w:left="357" w:hanging="357"/>
      </w:pPr>
      <w:r>
        <w:t>Light Point Controllers shall measure energy consumption (in kWh) of both Luminaire and the Light Point Controller itself to:</w:t>
      </w:r>
    </w:p>
    <w:p w14:paraId="5BDE51F5" w14:textId="42C26B9A" w:rsidR="009C4460" w:rsidRPr="00E64961" w:rsidRDefault="009C4460" w:rsidP="00E64961">
      <w:pPr>
        <w:pStyle w:val="SLSCInset"/>
        <w:rPr>
          <w:rStyle w:val="SLSCBLUEAction"/>
        </w:rPr>
      </w:pPr>
      <w:r w:rsidRPr="00E64961">
        <w:rPr>
          <w:rStyle w:val="SLSCBLUEAction"/>
        </w:rPr>
        <w:lastRenderedPageBreak/>
        <w:t>Select ONE or MORE options, as desired</w:t>
      </w:r>
    </w:p>
    <w:p w14:paraId="7AFB04A8" w14:textId="76E87A88" w:rsidR="009C4460" w:rsidRPr="00B425FF" w:rsidRDefault="009C4460" w:rsidP="00B425FF">
      <w:pPr>
        <w:pStyle w:val="SLSCBodyText"/>
        <w:numPr>
          <w:ilvl w:val="0"/>
          <w:numId w:val="111"/>
        </w:numPr>
        <w:rPr>
          <w:rStyle w:val="SLSCGreenOption"/>
          <w:b w:val="0"/>
          <w:bCs/>
          <w:i w:val="0"/>
          <w:iCs/>
          <w:color w:val="auto"/>
        </w:rPr>
      </w:pPr>
      <w:r w:rsidRPr="00B425FF">
        <w:rPr>
          <w:rStyle w:val="SLSCGreenOption"/>
          <w:b w:val="0"/>
          <w:bCs/>
          <w:i w:val="0"/>
          <w:iCs/>
          <w:color w:val="auto"/>
        </w:rPr>
        <w:t xml:space="preserve">meet the requirements of the specific regional electricity regulator (if applicable). </w:t>
      </w:r>
    </w:p>
    <w:p w14:paraId="017DF799" w14:textId="0D8EFB54" w:rsidR="009C4460" w:rsidRPr="00B425FF" w:rsidRDefault="009C4460" w:rsidP="00B425FF">
      <w:pPr>
        <w:pStyle w:val="SLSCBodyText"/>
        <w:numPr>
          <w:ilvl w:val="0"/>
          <w:numId w:val="111"/>
        </w:numPr>
        <w:rPr>
          <w:rStyle w:val="SLSCGreenOption"/>
          <w:b w:val="0"/>
          <w:bCs/>
          <w:i w:val="0"/>
          <w:iCs/>
          <w:color w:val="auto"/>
        </w:rPr>
      </w:pPr>
      <w:r w:rsidRPr="00B425FF">
        <w:rPr>
          <w:rStyle w:val="SLSCGreenOption"/>
          <w:b w:val="0"/>
          <w:bCs/>
          <w:i w:val="0"/>
          <w:iCs/>
          <w:color w:val="auto"/>
        </w:rPr>
        <w:t>meet metering accuracy and precision of better than +/-</w:t>
      </w:r>
      <w:r w:rsidR="00AA2527" w:rsidRPr="00B425FF">
        <w:rPr>
          <w:rStyle w:val="SLSCGreenOption"/>
          <w:b w:val="0"/>
          <w:bCs/>
          <w:i w:val="0"/>
          <w:iCs/>
          <w:color w:val="auto"/>
        </w:rPr>
        <w:t>1</w:t>
      </w:r>
      <w:r w:rsidRPr="00B425FF">
        <w:rPr>
          <w:rStyle w:val="SLSCGreenOption"/>
          <w:b w:val="0"/>
          <w:bCs/>
          <w:i w:val="0"/>
          <w:iCs/>
          <w:color w:val="auto"/>
        </w:rPr>
        <w:t>.0% over a load range corresponding to the specific user-defined light level dimming or brightening range.</w:t>
      </w:r>
    </w:p>
    <w:p w14:paraId="33D26C83" w14:textId="34A44E9A" w:rsidR="009C4460" w:rsidRDefault="009C4460" w:rsidP="00B52BD6">
      <w:pPr>
        <w:pStyle w:val="SLSCUserGuide"/>
      </w:pPr>
      <w:r>
        <w:t xml:space="preserve">Note: To minimise conflict with the many parties involved, it is recommended that </w:t>
      </w:r>
      <w:r w:rsidR="00FA69F9">
        <w:t>highly accurate</w:t>
      </w:r>
      <w:r w:rsidR="00B96B8B">
        <w:t xml:space="preserve"> </w:t>
      </w:r>
      <w:r>
        <w:t>metering capability be specified for all Public Lighting Controls.  Most Manufacturers can readily deliver this performance</w:t>
      </w:r>
      <w:r w:rsidR="00B70529">
        <w:t>.</w:t>
      </w:r>
    </w:p>
    <w:p w14:paraId="668643FA" w14:textId="7185CA06" w:rsidR="009C4460" w:rsidRDefault="009C4460" w:rsidP="0028461E">
      <w:pPr>
        <w:pStyle w:val="SLSCBodyText"/>
        <w:numPr>
          <w:ilvl w:val="1"/>
          <w:numId w:val="7"/>
        </w:numPr>
        <w:ind w:left="357" w:hanging="357"/>
      </w:pPr>
      <w:r>
        <w:t xml:space="preserve">Light Point Controllers shall incorporate internal surge protection (conforming to </w:t>
      </w:r>
      <w:bookmarkStart w:id="52" w:name="_Hlk45117879"/>
      <w:r>
        <w:t>ANSI C136.2-</w:t>
      </w:r>
      <w:bookmarkEnd w:id="52"/>
      <w:r>
        <w:t>201</w:t>
      </w:r>
      <w:r w:rsidR="00E251FF">
        <w:t>8</w:t>
      </w:r>
      <w:r>
        <w:t>) to:</w:t>
      </w:r>
    </w:p>
    <w:p w14:paraId="47EAAC4E" w14:textId="3D80646F" w:rsidR="009C4460" w:rsidRPr="00E64961" w:rsidRDefault="009C4460" w:rsidP="00E64961">
      <w:pPr>
        <w:pStyle w:val="SLSCInset"/>
        <w:rPr>
          <w:rStyle w:val="SLSCBLUEAction"/>
        </w:rPr>
      </w:pPr>
      <w:r w:rsidRPr="00E64961">
        <w:rPr>
          <w:rStyle w:val="SLSCBLUEAction"/>
        </w:rPr>
        <w:t>Select ONE or MORE, as desired:</w:t>
      </w:r>
    </w:p>
    <w:p w14:paraId="10E1080D" w14:textId="02A04648" w:rsidR="009C4460" w:rsidRPr="00E64961" w:rsidRDefault="009C4460" w:rsidP="00E64961">
      <w:pPr>
        <w:pStyle w:val="SLSCInset"/>
        <w:rPr>
          <w:rStyle w:val="SLSCGreenOption"/>
        </w:rPr>
      </w:pPr>
      <w:r w:rsidRPr="00E64961">
        <w:rPr>
          <w:rStyle w:val="SLSCGreenOption"/>
        </w:rPr>
        <w:t>1.</w:t>
      </w:r>
      <w:r w:rsidRPr="00E64961">
        <w:rPr>
          <w:rStyle w:val="SLSCGreenOption"/>
        </w:rPr>
        <w:tab/>
        <w:t>Not required</w:t>
      </w:r>
    </w:p>
    <w:p w14:paraId="23FE9ACA" w14:textId="6A4D5C1F" w:rsidR="009C4460" w:rsidRPr="00E64961" w:rsidRDefault="009C4460" w:rsidP="00E64961">
      <w:pPr>
        <w:pStyle w:val="SLSCInset"/>
        <w:rPr>
          <w:rStyle w:val="SLSCGreenOption"/>
        </w:rPr>
      </w:pPr>
      <w:r w:rsidRPr="00E64961">
        <w:rPr>
          <w:rStyle w:val="SLSCGreenOption"/>
        </w:rPr>
        <w:t>2.</w:t>
      </w:r>
      <w:r w:rsidRPr="00E64961">
        <w:rPr>
          <w:rStyle w:val="SLSCGreenOption"/>
        </w:rPr>
        <w:tab/>
        <w:t>5kV</w:t>
      </w:r>
    </w:p>
    <w:p w14:paraId="7984F678" w14:textId="21A8C015" w:rsidR="009C4460" w:rsidRPr="00E64961" w:rsidRDefault="009C4460" w:rsidP="00E64961">
      <w:pPr>
        <w:pStyle w:val="SLSCInset"/>
        <w:rPr>
          <w:rStyle w:val="SLSCGreenOption"/>
        </w:rPr>
      </w:pPr>
      <w:r w:rsidRPr="00E64961">
        <w:rPr>
          <w:rStyle w:val="SLSCGreenOption"/>
        </w:rPr>
        <w:t>3.</w:t>
      </w:r>
      <w:r w:rsidRPr="00E64961">
        <w:rPr>
          <w:rStyle w:val="SLSCGreenOption"/>
        </w:rPr>
        <w:tab/>
        <w:t>10kV</w:t>
      </w:r>
    </w:p>
    <w:p w14:paraId="7CF0578B" w14:textId="105DEEEB" w:rsidR="009C4460" w:rsidRPr="00E64961" w:rsidRDefault="009C4460" w:rsidP="00E64961">
      <w:pPr>
        <w:pStyle w:val="SLSCInset"/>
        <w:rPr>
          <w:rStyle w:val="SLSCGreenOption"/>
        </w:rPr>
      </w:pPr>
      <w:r w:rsidRPr="00E64961">
        <w:rPr>
          <w:rStyle w:val="SLSCGreenOption"/>
        </w:rPr>
        <w:t>4.</w:t>
      </w:r>
      <w:r w:rsidRPr="00E64961">
        <w:rPr>
          <w:rStyle w:val="SLSCGreenOption"/>
        </w:rPr>
        <w:tab/>
        <w:t xml:space="preserve">20kV </w:t>
      </w:r>
    </w:p>
    <w:p w14:paraId="2B5B7CBD" w14:textId="490023AD" w:rsidR="009C4460" w:rsidRPr="00720B9C" w:rsidRDefault="009C4460" w:rsidP="00E64961">
      <w:pPr>
        <w:pStyle w:val="SLSCInset"/>
        <w:rPr>
          <w:rStyle w:val="SLSCGreenOption"/>
        </w:rPr>
      </w:pPr>
      <w:r w:rsidRPr="00E64961">
        <w:rPr>
          <w:rStyle w:val="SLSCGreenOption"/>
        </w:rPr>
        <w:t>5.</w:t>
      </w:r>
      <w:r w:rsidRPr="00E64961">
        <w:rPr>
          <w:rStyle w:val="SLSCGreenOption"/>
        </w:rPr>
        <w:tab/>
        <w:t xml:space="preserve">Other </w:t>
      </w:r>
      <w:r w:rsidR="00490374" w:rsidRPr="00720B9C">
        <w:rPr>
          <w:rStyle w:val="SLSCBLUEAction"/>
          <w:i/>
        </w:rPr>
        <w:t>[</w:t>
      </w:r>
      <w:r w:rsidRPr="002B1082">
        <w:rPr>
          <w:rStyle w:val="SLSCBLUEAction"/>
        </w:rPr>
        <w:t>Insert</w:t>
      </w:r>
      <w:r w:rsidR="005752B6">
        <w:rPr>
          <w:rStyle w:val="SLSCBLUEAction"/>
        </w:rPr>
        <w:t xml:space="preserve"> other</w:t>
      </w:r>
      <w:r w:rsidR="00490374" w:rsidRPr="00720B9C">
        <w:rPr>
          <w:rStyle w:val="SLSCBLUEAction"/>
          <w:i/>
        </w:rPr>
        <w:t>]</w:t>
      </w:r>
    </w:p>
    <w:p w14:paraId="6FCD2145" w14:textId="3A2B27D8" w:rsidR="009C4460" w:rsidRDefault="009C4460" w:rsidP="00E64961">
      <w:pPr>
        <w:pStyle w:val="SLSCUserGuide"/>
      </w:pPr>
      <w:r w:rsidRPr="00E251FF">
        <w:t>Note: Surge Protection Devices (SPD) are devices intended to protect downstream controls, power supplies and other components in the luminaire and network components against electrical surges and voltage spikes induced by nearby lightning strikes or other incidents.  If the luminaire or supply circuit is suitably protected (i.e. SPD rated at 10kV or above), no separate SPD protection may be required within the Light Point Controllers. The User Specification requirements should be determined when the luminaire selection is known.</w:t>
      </w:r>
    </w:p>
    <w:p w14:paraId="2B824044" w14:textId="1E683EB1" w:rsidR="009C4460" w:rsidRDefault="009C4460" w:rsidP="0028461E">
      <w:pPr>
        <w:pStyle w:val="SLSCBodyText"/>
        <w:numPr>
          <w:ilvl w:val="1"/>
          <w:numId w:val="7"/>
        </w:numPr>
        <w:ind w:left="357" w:hanging="357"/>
      </w:pPr>
      <w:r w:rsidRPr="002B1082">
        <w:rPr>
          <w:rStyle w:val="SLSCGreenOption"/>
        </w:rPr>
        <w:t>Optional:</w:t>
      </w:r>
      <w:r>
        <w:t xml:space="preserve"> Light Point Controller energy consumption accuracy shall be verified with all Luminaires specified in Appendix B</w:t>
      </w:r>
      <w:r w:rsidR="00EC2B91">
        <w:t>:</w:t>
      </w:r>
      <w:r>
        <w:t xml:space="preserve"> Existing luminaires. </w:t>
      </w:r>
    </w:p>
    <w:p w14:paraId="3EE82F45" w14:textId="2039D07D" w:rsidR="009C4460" w:rsidRDefault="009C4460" w:rsidP="00E64961">
      <w:pPr>
        <w:pStyle w:val="SLSCUserGuide"/>
      </w:pPr>
      <w:r>
        <w:t xml:space="preserve">Note: Current electricity metering rules were never designed for the street lighting technology that is now available.  The Australian National Electricity Market defines seven specific Metering Types with Type 7 being for unmetered loads used for street lighting.  A Type 7 classification is therefore actually not a meter at all as no metering takes place.  </w:t>
      </w:r>
      <w:r w:rsidR="00B70529">
        <w:t xml:space="preserve">There is on-going consideration </w:t>
      </w:r>
      <w:r w:rsidR="00B96B8B">
        <w:t xml:space="preserve">in Australian and New Zealand </w:t>
      </w:r>
      <w:r w:rsidR="00B70529">
        <w:t>of how the metering capabilities of smart street lighting controls might be recognised under this regime.</w:t>
      </w:r>
    </w:p>
    <w:p w14:paraId="6C6A373D" w14:textId="0CFEEC60" w:rsidR="009C4460" w:rsidRDefault="009C4460" w:rsidP="00975554">
      <w:pPr>
        <w:pStyle w:val="SLSCUserGuide"/>
      </w:pPr>
      <w:r>
        <w:t xml:space="preserve">Note: For reference - The new </w:t>
      </w:r>
      <w:proofErr w:type="spellStart"/>
      <w:r>
        <w:t>Zhaga</w:t>
      </w:r>
      <w:proofErr w:type="spellEnd"/>
      <w:r>
        <w:t xml:space="preserve"> Book 18 approach locates the electricity measurement</w:t>
      </w:r>
      <w:r w:rsidR="00B52BD6">
        <w:t xml:space="preserve"> </w:t>
      </w:r>
      <w:r>
        <w:t>/</w:t>
      </w:r>
      <w:r w:rsidR="00B52BD6">
        <w:t xml:space="preserve"> </w:t>
      </w:r>
      <w:r>
        <w:t>metering chip as part of the LED Power Supply (driver). It is not located within the Light Point Controller.</w:t>
      </w:r>
    </w:p>
    <w:p w14:paraId="41D622CF" w14:textId="79718382" w:rsidR="009C4460" w:rsidRDefault="009C4460" w:rsidP="0028461E">
      <w:pPr>
        <w:pStyle w:val="SLSCBodyText"/>
        <w:numPr>
          <w:ilvl w:val="1"/>
          <w:numId w:val="7"/>
        </w:numPr>
        <w:ind w:left="357" w:hanging="357"/>
      </w:pPr>
      <w:r>
        <w:t>Light Point Controllers shall be capable of integrally sensing and monitoring over time the following environmental parameters:</w:t>
      </w:r>
    </w:p>
    <w:p w14:paraId="4F023E95" w14:textId="2C172250" w:rsidR="009C4460" w:rsidRPr="00975554" w:rsidRDefault="009C4460" w:rsidP="00975554">
      <w:pPr>
        <w:pStyle w:val="SLSCInset"/>
        <w:rPr>
          <w:rStyle w:val="SLSCBLUEAction"/>
        </w:rPr>
      </w:pPr>
      <w:r w:rsidRPr="00975554">
        <w:rPr>
          <w:rStyle w:val="SLSCBLUEAction"/>
        </w:rPr>
        <w:t>Select ONE or MORE, as desired</w:t>
      </w:r>
    </w:p>
    <w:p w14:paraId="2427BCBD" w14:textId="331D4103" w:rsidR="009C4460" w:rsidRPr="000F1BD5" w:rsidRDefault="009C4460" w:rsidP="00857509">
      <w:pPr>
        <w:pStyle w:val="SLSCBodyText"/>
        <w:numPr>
          <w:ilvl w:val="0"/>
          <w:numId w:val="12"/>
        </w:numPr>
        <w:rPr>
          <w:rStyle w:val="SLSCGreenOption"/>
        </w:rPr>
      </w:pPr>
      <w:r w:rsidRPr="000F1BD5">
        <w:rPr>
          <w:rStyle w:val="SLSCGreenOption"/>
        </w:rPr>
        <w:t>Expected sunrise and sunset times (e.g. via an Astronomical Clock or via the CMS)</w:t>
      </w:r>
    </w:p>
    <w:p w14:paraId="238053A3" w14:textId="233C35E2" w:rsidR="009C4460" w:rsidRPr="000F1BD5" w:rsidRDefault="009C4460" w:rsidP="00857509">
      <w:pPr>
        <w:pStyle w:val="SLSCBodyText"/>
        <w:numPr>
          <w:ilvl w:val="0"/>
          <w:numId w:val="12"/>
        </w:numPr>
        <w:rPr>
          <w:rStyle w:val="SLSCGreenOption"/>
        </w:rPr>
      </w:pPr>
      <w:r w:rsidRPr="000F1BD5">
        <w:rPr>
          <w:rStyle w:val="SLSCGreenOption"/>
        </w:rPr>
        <w:t xml:space="preserve">Ambient light level </w:t>
      </w:r>
    </w:p>
    <w:p w14:paraId="0D1557CE" w14:textId="10ABFEE4" w:rsidR="009C4460" w:rsidRPr="000F1BD5" w:rsidRDefault="009C4460" w:rsidP="00857509">
      <w:pPr>
        <w:pStyle w:val="SLSCBodyText"/>
        <w:numPr>
          <w:ilvl w:val="0"/>
          <w:numId w:val="12"/>
        </w:numPr>
        <w:rPr>
          <w:rStyle w:val="SLSCGreenOption"/>
        </w:rPr>
      </w:pPr>
      <w:r w:rsidRPr="000F1BD5">
        <w:rPr>
          <w:rStyle w:val="SLSCGreenOption"/>
        </w:rPr>
        <w:t>GPS Location</w:t>
      </w:r>
    </w:p>
    <w:p w14:paraId="06D6272C" w14:textId="4AC98DED" w:rsidR="009C4460" w:rsidRPr="000F1BD5" w:rsidRDefault="009C4460" w:rsidP="00857509">
      <w:pPr>
        <w:pStyle w:val="SLSCBodyText"/>
        <w:numPr>
          <w:ilvl w:val="0"/>
          <w:numId w:val="12"/>
        </w:numPr>
        <w:rPr>
          <w:rStyle w:val="SLSCGreenOption"/>
        </w:rPr>
      </w:pPr>
      <w:r w:rsidRPr="000F1BD5">
        <w:rPr>
          <w:rStyle w:val="SLSCGreenOption"/>
        </w:rPr>
        <w:t>Ambient temperature</w:t>
      </w:r>
    </w:p>
    <w:p w14:paraId="60A97256" w14:textId="6181CB83" w:rsidR="009C4460" w:rsidRPr="000F1BD5" w:rsidRDefault="009C4460" w:rsidP="00857509">
      <w:pPr>
        <w:pStyle w:val="SLSCBodyText"/>
        <w:numPr>
          <w:ilvl w:val="0"/>
          <w:numId w:val="12"/>
        </w:numPr>
        <w:rPr>
          <w:rStyle w:val="SLSCGreenOption"/>
        </w:rPr>
      </w:pPr>
      <w:r w:rsidRPr="000F1BD5">
        <w:rPr>
          <w:rStyle w:val="SLSCGreenOption"/>
        </w:rPr>
        <w:t>Other (specify)</w:t>
      </w:r>
    </w:p>
    <w:p w14:paraId="5F9445A6" w14:textId="2C81891C" w:rsidR="009C4460" w:rsidRDefault="009C4460" w:rsidP="007D6036">
      <w:pPr>
        <w:pStyle w:val="SLSCUserGuide"/>
      </w:pPr>
      <w:r>
        <w:lastRenderedPageBreak/>
        <w:t>Note: GPS location functionality has substantial commissioning, asset management and productivity advantages when used in conjunction with DALI</w:t>
      </w:r>
      <w:r w:rsidR="00B14909">
        <w:t>-2</w:t>
      </w:r>
      <w:r>
        <w:t xml:space="preserve"> asset information storage feature and/or Asset Management System (AMS) software. See Section 4.5 f) for a summary of the database accuracy and implementation productivity benefits of GPS combined with DALI, particularly for larger scale roll-outs.</w:t>
      </w:r>
    </w:p>
    <w:p w14:paraId="5640ED89" w14:textId="131F22AA" w:rsidR="009C4460" w:rsidRDefault="00507180" w:rsidP="0028461E">
      <w:pPr>
        <w:pStyle w:val="SLSCBodyText"/>
        <w:numPr>
          <w:ilvl w:val="1"/>
          <w:numId w:val="7"/>
        </w:numPr>
        <w:ind w:left="357" w:hanging="357"/>
      </w:pPr>
      <w:r>
        <w:t>Light Point Controller</w:t>
      </w:r>
      <w:r w:rsidR="009C4460">
        <w:t xml:space="preserve">s shall be capable of logging energy consumption in minimum of </w:t>
      </w:r>
      <w:proofErr w:type="gramStart"/>
      <w:r w:rsidR="009C4460">
        <w:t>30 minute</w:t>
      </w:r>
      <w:proofErr w:type="gramEnd"/>
      <w:r w:rsidR="009C4460">
        <w:t xml:space="preserve"> increments</w:t>
      </w:r>
      <w:r w:rsidR="000B7A77">
        <w:t xml:space="preserve"> or be otherwise capable of accurately deriving energy consumption based on recording of </w:t>
      </w:r>
      <w:r w:rsidR="00EC2B91">
        <w:t xml:space="preserve">a </w:t>
      </w:r>
      <w:r w:rsidR="000B7A77">
        <w:t>change in electricity consumption</w:t>
      </w:r>
      <w:r w:rsidR="009C4460">
        <w:t xml:space="preserve"> </w:t>
      </w:r>
      <w:r w:rsidR="00B40181">
        <w:t xml:space="preserve">(unless another interval </w:t>
      </w:r>
      <w:r w:rsidR="000B7A77">
        <w:t xml:space="preserve">or requirement </w:t>
      </w:r>
      <w:r w:rsidR="00B40181">
        <w:t xml:space="preserve">is otherwise required by the </w:t>
      </w:r>
      <w:r w:rsidR="000B7A77">
        <w:t xml:space="preserve">relevant electricity </w:t>
      </w:r>
      <w:r w:rsidR="00B40181">
        <w:t xml:space="preserve">regulator) </w:t>
      </w:r>
      <w:r w:rsidR="009C4460">
        <w:t>and also Cumulative energy consumption of each Light Control Point.</w:t>
      </w:r>
    </w:p>
    <w:p w14:paraId="13E580C1" w14:textId="0075B73D" w:rsidR="009C4460" w:rsidRDefault="00507180" w:rsidP="0028461E">
      <w:pPr>
        <w:pStyle w:val="SLSCBodyText"/>
        <w:numPr>
          <w:ilvl w:val="1"/>
          <w:numId w:val="7"/>
        </w:numPr>
        <w:ind w:left="357" w:hanging="357"/>
      </w:pPr>
      <w:r>
        <w:t>Light Point Controller</w:t>
      </w:r>
      <w:r w:rsidR="009C4460">
        <w:t xml:space="preserve">s shall log cumulative energy consumption according to the following specifications: </w:t>
      </w:r>
    </w:p>
    <w:p w14:paraId="668939BD" w14:textId="37868934" w:rsidR="009C4460" w:rsidRPr="00B63C59" w:rsidRDefault="009C4460" w:rsidP="00B63C59">
      <w:pPr>
        <w:pStyle w:val="SLSCInset"/>
        <w:rPr>
          <w:rStyle w:val="SLSCBLUEAction"/>
        </w:rPr>
      </w:pPr>
      <w:r w:rsidRPr="00B63C59">
        <w:rPr>
          <w:rStyle w:val="SLSCBLUEAction"/>
        </w:rPr>
        <w:t>Select ONE or MORE, as desired</w:t>
      </w:r>
    </w:p>
    <w:p w14:paraId="3978E865" w14:textId="25B871BE" w:rsidR="009C4460" w:rsidRPr="000F1BD5" w:rsidRDefault="009C4460" w:rsidP="00857509">
      <w:pPr>
        <w:pStyle w:val="SLSCBodyText"/>
        <w:numPr>
          <w:ilvl w:val="0"/>
          <w:numId w:val="13"/>
        </w:numPr>
        <w:rPr>
          <w:rStyle w:val="SLSCGreenOption"/>
        </w:rPr>
      </w:pPr>
      <w:r w:rsidRPr="000F1BD5">
        <w:rPr>
          <w:rStyle w:val="SLSCGreenOption"/>
        </w:rPr>
        <w:t>IEC 61968-9 Meter Reading and Control</w:t>
      </w:r>
    </w:p>
    <w:p w14:paraId="6E783145" w14:textId="3F035E40" w:rsidR="009C4460" w:rsidRPr="000F1BD5" w:rsidRDefault="009C4460" w:rsidP="00857509">
      <w:pPr>
        <w:pStyle w:val="SLSCBodyText"/>
        <w:numPr>
          <w:ilvl w:val="0"/>
          <w:numId w:val="13"/>
        </w:numPr>
        <w:rPr>
          <w:rStyle w:val="SLSCGreenOption"/>
        </w:rPr>
      </w:pPr>
      <w:r w:rsidRPr="000F1BD5">
        <w:rPr>
          <w:rStyle w:val="SLSCGreenOption"/>
        </w:rPr>
        <w:t xml:space="preserve">The requirements specified </w:t>
      </w:r>
      <w:r w:rsidRPr="00720B9C">
        <w:rPr>
          <w:rStyle w:val="SLSCGreenOption"/>
          <w:i w:val="0"/>
        </w:rPr>
        <w:t>by</w:t>
      </w:r>
      <w:r w:rsidRPr="002B1082">
        <w:rPr>
          <w:rStyle w:val="SLSCBLUEAction"/>
        </w:rPr>
        <w:t xml:space="preserve"> </w:t>
      </w:r>
      <w:r w:rsidR="00720B9C" w:rsidRPr="002B1082">
        <w:rPr>
          <w:rStyle w:val="SLSCBLUEAction"/>
        </w:rPr>
        <w:t>[</w:t>
      </w:r>
      <w:r w:rsidR="00B97130">
        <w:rPr>
          <w:rStyle w:val="SLSCBLUEAction"/>
        </w:rPr>
        <w:t>N</w:t>
      </w:r>
      <w:r w:rsidRPr="002B1082">
        <w:rPr>
          <w:rStyle w:val="SLSCBLUEAction"/>
        </w:rPr>
        <w:t>ame of the relevant electricity regulator, electricity DNSP and/or electricity retailer</w:t>
      </w:r>
      <w:r w:rsidR="00720B9C" w:rsidRPr="00720B9C">
        <w:rPr>
          <w:rStyle w:val="SLSCBLUEAction"/>
          <w:i/>
        </w:rPr>
        <w:t>]</w:t>
      </w:r>
      <w:r w:rsidRPr="00720B9C">
        <w:rPr>
          <w:rStyle w:val="SLSCGreenOption"/>
          <w:i w:val="0"/>
        </w:rPr>
        <w:t>,</w:t>
      </w:r>
      <w:r w:rsidRPr="000F1BD5">
        <w:rPr>
          <w:rStyle w:val="SLSCGreenOption"/>
        </w:rPr>
        <w:t xml:space="preserve"> as documented </w:t>
      </w:r>
      <w:r w:rsidRPr="00720B9C">
        <w:rPr>
          <w:rStyle w:val="SLSCGreenOption"/>
        </w:rPr>
        <w:t>in</w:t>
      </w:r>
      <w:r w:rsidRPr="002B1082">
        <w:rPr>
          <w:rStyle w:val="SLSCBLUEAction"/>
        </w:rPr>
        <w:t xml:space="preserve"> </w:t>
      </w:r>
      <w:r w:rsidR="00720B9C" w:rsidRPr="002B1082">
        <w:rPr>
          <w:rStyle w:val="SLSCBLUEAction"/>
        </w:rPr>
        <w:t>[</w:t>
      </w:r>
      <w:r w:rsidR="00B97130">
        <w:rPr>
          <w:rStyle w:val="SLSCBLUEAction"/>
        </w:rPr>
        <w:t>E</w:t>
      </w:r>
      <w:r w:rsidRPr="002B1082">
        <w:rPr>
          <w:rStyle w:val="SLSCBLUEAction"/>
        </w:rPr>
        <w:t>lectricity DNSP and/or electricity retailer</w:t>
      </w:r>
      <w:r w:rsidR="00EC2B91">
        <w:rPr>
          <w:rStyle w:val="SLSCBLUEAction"/>
        </w:rPr>
        <w:t>]</w:t>
      </w:r>
      <w:r w:rsidRPr="000F1BD5">
        <w:rPr>
          <w:rStyle w:val="SLSCGreenOption"/>
        </w:rPr>
        <w:t xml:space="preserve"> references to appropriate standards or specifications as applicable – Include relevant excerpts in Appendix if appropriate]</w:t>
      </w:r>
    </w:p>
    <w:p w14:paraId="14072851" w14:textId="397B2882" w:rsidR="009C4460" w:rsidRDefault="009C4460" w:rsidP="00607418">
      <w:pPr>
        <w:pStyle w:val="SLSCUserGuide"/>
      </w:pPr>
      <w:r>
        <w:t xml:space="preserve">Note: Align requirements with AEMO (AU) and EA (NZ) guidelines and regulations </w:t>
      </w:r>
    </w:p>
    <w:p w14:paraId="71A275D4" w14:textId="7F4394D7" w:rsidR="009C4460" w:rsidRDefault="009C4460" w:rsidP="0028461E">
      <w:pPr>
        <w:pStyle w:val="SLSCBodyText"/>
        <w:numPr>
          <w:ilvl w:val="1"/>
          <w:numId w:val="7"/>
        </w:numPr>
        <w:ind w:left="357" w:hanging="357"/>
      </w:pPr>
      <w:r w:rsidRPr="002B1082">
        <w:rPr>
          <w:rStyle w:val="SLSCGreenOption"/>
        </w:rPr>
        <w:t>Optional:</w:t>
      </w:r>
      <w:r>
        <w:t xml:space="preserve"> During Offline Operation (i.e. when the network is down), </w:t>
      </w:r>
      <w:r w:rsidR="00507180">
        <w:t>Light Point Controller</w:t>
      </w:r>
      <w:r>
        <w:t>s shall be capable of Storing the following offline Time-Stamped Control Point parameters:</w:t>
      </w:r>
    </w:p>
    <w:p w14:paraId="008F2E05" w14:textId="7E9EAF71" w:rsidR="009C4460" w:rsidRPr="00B457A1" w:rsidRDefault="009C4460" w:rsidP="00857509">
      <w:pPr>
        <w:pStyle w:val="SLSCBodyText"/>
        <w:numPr>
          <w:ilvl w:val="1"/>
          <w:numId w:val="14"/>
        </w:numPr>
      </w:pPr>
      <w:r w:rsidRPr="00B457A1">
        <w:t>Controller status (Online, Offline, Warning or Error codes)</w:t>
      </w:r>
    </w:p>
    <w:p w14:paraId="0FE52DCB" w14:textId="074F3F67" w:rsidR="009C4460" w:rsidRPr="00B457A1" w:rsidRDefault="009C4460" w:rsidP="00857509">
      <w:pPr>
        <w:pStyle w:val="SLSCBodyText"/>
        <w:numPr>
          <w:ilvl w:val="1"/>
          <w:numId w:val="14"/>
        </w:numPr>
      </w:pPr>
      <w:r w:rsidRPr="00B457A1">
        <w:t>Luminaire status (ON, OFF, Dimmed State, Warning or Error codes)</w:t>
      </w:r>
    </w:p>
    <w:p w14:paraId="661A6C28" w14:textId="633CFC32" w:rsidR="009C4460" w:rsidRPr="00B457A1" w:rsidRDefault="009C4460" w:rsidP="00857509">
      <w:pPr>
        <w:pStyle w:val="SLSCBodyText"/>
        <w:numPr>
          <w:ilvl w:val="1"/>
          <w:numId w:val="14"/>
        </w:numPr>
      </w:pPr>
      <w:r w:rsidRPr="00B457A1">
        <w:t>Cumulative ON state time (minutes)</w:t>
      </w:r>
    </w:p>
    <w:p w14:paraId="1EB434B4" w14:textId="6D54962D" w:rsidR="009C4460" w:rsidRPr="00B457A1" w:rsidRDefault="009C4460" w:rsidP="00857509">
      <w:pPr>
        <w:pStyle w:val="SLSCBodyText"/>
        <w:numPr>
          <w:ilvl w:val="1"/>
          <w:numId w:val="14"/>
        </w:numPr>
      </w:pPr>
      <w:r w:rsidRPr="00B457A1">
        <w:t>Cumulative energy consumption (kWh)</w:t>
      </w:r>
    </w:p>
    <w:p w14:paraId="0256AA6C" w14:textId="57F6E9C3" w:rsidR="009C4460" w:rsidRDefault="009C4460" w:rsidP="0028461E">
      <w:pPr>
        <w:pStyle w:val="SLSCBodyText"/>
        <w:numPr>
          <w:ilvl w:val="1"/>
          <w:numId w:val="7"/>
        </w:numPr>
        <w:ind w:left="357" w:hanging="357"/>
      </w:pPr>
      <w:r w:rsidRPr="002B1082">
        <w:rPr>
          <w:rStyle w:val="SLSCGreenOption"/>
        </w:rPr>
        <w:t>Optional:</w:t>
      </w:r>
      <w:r>
        <w:t xml:space="preserve"> During Offline Operation </w:t>
      </w:r>
      <w:r w:rsidR="00507180">
        <w:t>Light Point Controller</w:t>
      </w:r>
      <w:r>
        <w:t xml:space="preserve">s shall be capable of </w:t>
      </w:r>
      <w:r w:rsidR="00612EAE">
        <w:t>s</w:t>
      </w:r>
      <w:r>
        <w:t xml:space="preserve">toring measurements of identified Offline Parameters at a </w:t>
      </w:r>
      <w:r w:rsidR="00612EAE">
        <w:t>s</w:t>
      </w:r>
      <w:r>
        <w:t xml:space="preserve">toring </w:t>
      </w:r>
      <w:r w:rsidR="00612EAE">
        <w:t>f</w:t>
      </w:r>
      <w:r>
        <w:t>requency of less than once every</w:t>
      </w:r>
      <w:r w:rsidR="00720B9C">
        <w:t>:</w:t>
      </w:r>
    </w:p>
    <w:p w14:paraId="51D49A38" w14:textId="5693BDD1" w:rsidR="009C4460" w:rsidRPr="00B1307D" w:rsidRDefault="009C4460" w:rsidP="00CC4356">
      <w:pPr>
        <w:pStyle w:val="SLSCInset"/>
        <w:rPr>
          <w:rStyle w:val="SLSCBLUEAction"/>
        </w:rPr>
      </w:pPr>
      <w:r w:rsidRPr="00B1307D">
        <w:rPr>
          <w:rStyle w:val="SLSCBLUEAction"/>
        </w:rPr>
        <w:t>Select ONE Option</w:t>
      </w:r>
    </w:p>
    <w:p w14:paraId="642D3DE5" w14:textId="198A6495" w:rsidR="009C4460" w:rsidRPr="00D759C3" w:rsidRDefault="009C4460" w:rsidP="00EC2B91">
      <w:pPr>
        <w:pStyle w:val="SLSCBodyText"/>
        <w:numPr>
          <w:ilvl w:val="0"/>
          <w:numId w:val="112"/>
        </w:numPr>
        <w:rPr>
          <w:rStyle w:val="SLSCGreenOption"/>
        </w:rPr>
      </w:pPr>
      <w:r w:rsidRPr="00D759C3">
        <w:rPr>
          <w:rStyle w:val="SLSCGreenOption"/>
        </w:rPr>
        <w:t>1 Hour</w:t>
      </w:r>
    </w:p>
    <w:p w14:paraId="36AC6C15" w14:textId="01FEFCFB" w:rsidR="009C4460" w:rsidRPr="00D759C3" w:rsidRDefault="009C4460" w:rsidP="00EC2B91">
      <w:pPr>
        <w:pStyle w:val="SLSCBodyText"/>
        <w:numPr>
          <w:ilvl w:val="0"/>
          <w:numId w:val="112"/>
        </w:numPr>
        <w:rPr>
          <w:rStyle w:val="SLSCGreenOption"/>
        </w:rPr>
      </w:pPr>
      <w:r w:rsidRPr="00D759C3">
        <w:rPr>
          <w:rStyle w:val="SLSCGreenOption"/>
        </w:rPr>
        <w:t>2 Hours</w:t>
      </w:r>
    </w:p>
    <w:p w14:paraId="0FBB3F11" w14:textId="49F48C6A" w:rsidR="009C4460" w:rsidRPr="00D759C3" w:rsidRDefault="009C4460" w:rsidP="00EC2B91">
      <w:pPr>
        <w:pStyle w:val="SLSCBodyText"/>
        <w:numPr>
          <w:ilvl w:val="0"/>
          <w:numId w:val="112"/>
        </w:numPr>
        <w:rPr>
          <w:rStyle w:val="SLSCGreenOption"/>
        </w:rPr>
      </w:pPr>
      <w:r w:rsidRPr="00D759C3">
        <w:rPr>
          <w:rStyle w:val="SLSCGreenOption"/>
        </w:rPr>
        <w:t>6 Hours</w:t>
      </w:r>
    </w:p>
    <w:p w14:paraId="1D6F360F" w14:textId="4735527F" w:rsidR="009C4460" w:rsidRPr="00D759C3" w:rsidRDefault="009C4460" w:rsidP="00EC2B91">
      <w:pPr>
        <w:pStyle w:val="SLSCBodyText"/>
        <w:numPr>
          <w:ilvl w:val="0"/>
          <w:numId w:val="112"/>
        </w:numPr>
        <w:rPr>
          <w:rStyle w:val="SLSCGreenOption"/>
        </w:rPr>
      </w:pPr>
      <w:r w:rsidRPr="00D759C3">
        <w:rPr>
          <w:rStyle w:val="SLSCGreenOption"/>
        </w:rPr>
        <w:t>12 Hours</w:t>
      </w:r>
    </w:p>
    <w:p w14:paraId="4E79B0D8" w14:textId="648F3097" w:rsidR="009C4460" w:rsidRDefault="009C4460" w:rsidP="00E15325">
      <w:pPr>
        <w:pStyle w:val="SLSCInset"/>
      </w:pPr>
      <w:r>
        <w:t xml:space="preserve">as well as when these values change by more than: </w:t>
      </w:r>
    </w:p>
    <w:p w14:paraId="2D822EAE" w14:textId="3892E2DA" w:rsidR="009C4460" w:rsidRPr="00E15325" w:rsidRDefault="009C4460" w:rsidP="00E15325">
      <w:pPr>
        <w:pStyle w:val="SLSCInset"/>
        <w:rPr>
          <w:rStyle w:val="SLSCBLUEAction"/>
        </w:rPr>
      </w:pPr>
      <w:r w:rsidRPr="00E15325">
        <w:rPr>
          <w:rStyle w:val="SLSCBLUEAction"/>
        </w:rPr>
        <w:t xml:space="preserve">Select an option: </w:t>
      </w:r>
    </w:p>
    <w:p w14:paraId="76458560" w14:textId="339D4F4F" w:rsidR="009C4460" w:rsidRPr="00E15325" w:rsidRDefault="009C4460" w:rsidP="00EC2B91">
      <w:pPr>
        <w:pStyle w:val="SLSCBodyText"/>
        <w:numPr>
          <w:ilvl w:val="0"/>
          <w:numId w:val="113"/>
        </w:numPr>
        <w:rPr>
          <w:rStyle w:val="SLSCGreenOption"/>
        </w:rPr>
      </w:pPr>
      <w:r w:rsidRPr="00E15325">
        <w:rPr>
          <w:rStyle w:val="SLSCGreenOption"/>
        </w:rPr>
        <w:t>5%</w:t>
      </w:r>
    </w:p>
    <w:p w14:paraId="641AAE9B" w14:textId="365A8A77" w:rsidR="009C4460" w:rsidRPr="00E15325" w:rsidRDefault="009C4460" w:rsidP="00EC2B91">
      <w:pPr>
        <w:pStyle w:val="SLSCBodyText"/>
        <w:numPr>
          <w:ilvl w:val="0"/>
          <w:numId w:val="113"/>
        </w:numPr>
        <w:rPr>
          <w:rStyle w:val="SLSCGreenOption"/>
        </w:rPr>
      </w:pPr>
      <w:r w:rsidRPr="00E15325">
        <w:rPr>
          <w:rStyle w:val="SLSCGreenOption"/>
        </w:rPr>
        <w:t>10%</w:t>
      </w:r>
    </w:p>
    <w:p w14:paraId="6EA95E87" w14:textId="7A395E79" w:rsidR="009C4460" w:rsidRPr="00E15325" w:rsidRDefault="009C4460" w:rsidP="00EC2B91">
      <w:pPr>
        <w:pStyle w:val="SLSCBodyText"/>
        <w:numPr>
          <w:ilvl w:val="0"/>
          <w:numId w:val="113"/>
        </w:numPr>
        <w:rPr>
          <w:rStyle w:val="SLSCGreenOption"/>
        </w:rPr>
      </w:pPr>
      <w:r w:rsidRPr="00E15325">
        <w:rPr>
          <w:rStyle w:val="SLSCGreenOption"/>
        </w:rPr>
        <w:t>15%</w:t>
      </w:r>
    </w:p>
    <w:p w14:paraId="729C424C" w14:textId="057DBA10" w:rsidR="009C4460" w:rsidRDefault="009C4460" w:rsidP="00E15325">
      <w:pPr>
        <w:pStyle w:val="SLSCInset"/>
      </w:pPr>
      <w:r>
        <w:t xml:space="preserve">so that all important values are recorded and later sent to the Central Management System. </w:t>
      </w:r>
    </w:p>
    <w:p w14:paraId="6FA8551E" w14:textId="14FFAB4F" w:rsidR="009C4460" w:rsidRDefault="009C4460" w:rsidP="00E15325">
      <w:pPr>
        <w:pStyle w:val="SLSCUserGuide"/>
      </w:pPr>
      <w:r>
        <w:t>Note: Requiring shorter Storing Frequencies may increase unit cost.</w:t>
      </w:r>
    </w:p>
    <w:p w14:paraId="27D65550" w14:textId="0F7D711E" w:rsidR="009C4460" w:rsidRDefault="009C4460" w:rsidP="0028461E">
      <w:pPr>
        <w:pStyle w:val="SLSCBodyText"/>
        <w:numPr>
          <w:ilvl w:val="1"/>
          <w:numId w:val="7"/>
        </w:numPr>
        <w:ind w:left="357" w:hanging="357"/>
      </w:pPr>
      <w:r w:rsidRPr="002B1082">
        <w:rPr>
          <w:rStyle w:val="SLSCGreenOption"/>
        </w:rPr>
        <w:lastRenderedPageBreak/>
        <w:t>Optional:</w:t>
      </w:r>
      <w:r>
        <w:t xml:space="preserve"> During Offline Operation </w:t>
      </w:r>
      <w:r w:rsidR="00507180">
        <w:t>Light Point Controller</w:t>
      </w:r>
      <w:r>
        <w:t xml:space="preserve">s shall be capable of </w:t>
      </w:r>
      <w:r w:rsidR="00EC2B91">
        <w:t>s</w:t>
      </w:r>
      <w:r>
        <w:t xml:space="preserve">toring measurements of all Offline Parameters at the specified frequency for a </w:t>
      </w:r>
      <w:r w:rsidR="00B70529">
        <w:t>s</w:t>
      </w:r>
      <w:r>
        <w:t xml:space="preserve">toring </w:t>
      </w:r>
      <w:r w:rsidR="00B70529">
        <w:t>p</w:t>
      </w:r>
      <w:r>
        <w:t>eriod of greater than:</w:t>
      </w:r>
    </w:p>
    <w:p w14:paraId="6493A9D0" w14:textId="07808650" w:rsidR="009C4460" w:rsidRPr="000264A8" w:rsidRDefault="009C4460" w:rsidP="000264A8">
      <w:pPr>
        <w:pStyle w:val="SLSCInset"/>
        <w:rPr>
          <w:rStyle w:val="SLSCBLUEAction"/>
        </w:rPr>
      </w:pPr>
      <w:r w:rsidRPr="000264A8">
        <w:rPr>
          <w:rStyle w:val="SLSCBLUEAction"/>
        </w:rPr>
        <w:t>Select ONE Option:</w:t>
      </w:r>
    </w:p>
    <w:p w14:paraId="0FE682E8" w14:textId="5B61A4B6" w:rsidR="009C4460" w:rsidRPr="000264A8" w:rsidRDefault="009C4460" w:rsidP="00EC2B91">
      <w:pPr>
        <w:pStyle w:val="SLSCBodyText"/>
        <w:numPr>
          <w:ilvl w:val="0"/>
          <w:numId w:val="114"/>
        </w:numPr>
        <w:rPr>
          <w:rStyle w:val="SLSCGreenOption"/>
        </w:rPr>
      </w:pPr>
      <w:r w:rsidRPr="000264A8">
        <w:rPr>
          <w:rStyle w:val="SLSCGreenOption"/>
        </w:rPr>
        <w:t>2 Days</w:t>
      </w:r>
    </w:p>
    <w:p w14:paraId="1938B8CE" w14:textId="22EB03D6" w:rsidR="009C4460" w:rsidRPr="000264A8" w:rsidRDefault="009C4460" w:rsidP="00EC2B91">
      <w:pPr>
        <w:pStyle w:val="SLSCBodyText"/>
        <w:numPr>
          <w:ilvl w:val="0"/>
          <w:numId w:val="114"/>
        </w:numPr>
        <w:rPr>
          <w:rStyle w:val="SLSCGreenOption"/>
        </w:rPr>
      </w:pPr>
      <w:r w:rsidRPr="000264A8">
        <w:rPr>
          <w:rStyle w:val="SLSCGreenOption"/>
        </w:rPr>
        <w:t xml:space="preserve">3 Days </w:t>
      </w:r>
    </w:p>
    <w:p w14:paraId="301664FE" w14:textId="109E7809" w:rsidR="009C4460" w:rsidRDefault="009C4460" w:rsidP="00EC2B91">
      <w:pPr>
        <w:pStyle w:val="SLSCBodyText"/>
        <w:numPr>
          <w:ilvl w:val="0"/>
          <w:numId w:val="114"/>
        </w:numPr>
        <w:rPr>
          <w:rStyle w:val="SLSCGreenOption"/>
        </w:rPr>
      </w:pPr>
      <w:r w:rsidRPr="000264A8">
        <w:rPr>
          <w:rStyle w:val="SLSCGreenOption"/>
        </w:rPr>
        <w:t>7 days</w:t>
      </w:r>
    </w:p>
    <w:p w14:paraId="2A6F9B3B" w14:textId="54E79C80" w:rsidR="00B96B8B" w:rsidRPr="000264A8" w:rsidRDefault="00B96B8B" w:rsidP="00EC2B91">
      <w:pPr>
        <w:pStyle w:val="SLSCBodyText"/>
        <w:numPr>
          <w:ilvl w:val="0"/>
          <w:numId w:val="114"/>
        </w:numPr>
        <w:rPr>
          <w:rStyle w:val="SLSCGreenOption"/>
        </w:rPr>
      </w:pPr>
      <w:r>
        <w:rPr>
          <w:rStyle w:val="SLSCGreenOption"/>
        </w:rPr>
        <w:t>As required by the electricity market regulator</w:t>
      </w:r>
    </w:p>
    <w:p w14:paraId="662D39EA" w14:textId="15AAD547" w:rsidR="009C4460" w:rsidRDefault="009C4460" w:rsidP="00C82E4E">
      <w:pPr>
        <w:pStyle w:val="SLSCUserGuide"/>
      </w:pPr>
      <w:r>
        <w:t xml:space="preserve">Note: Requiring longer </w:t>
      </w:r>
      <w:r w:rsidR="00B70529">
        <w:t>s</w:t>
      </w:r>
      <w:r>
        <w:t xml:space="preserve">toring </w:t>
      </w:r>
      <w:r w:rsidR="00B70529">
        <w:t>p</w:t>
      </w:r>
      <w:r>
        <w:t>eriods may increase unit cost.</w:t>
      </w:r>
    </w:p>
    <w:p w14:paraId="7013B772" w14:textId="79DD7E34" w:rsidR="009C4460" w:rsidRDefault="009C4460" w:rsidP="0028461E">
      <w:pPr>
        <w:pStyle w:val="SLSCBodyText"/>
        <w:numPr>
          <w:ilvl w:val="1"/>
          <w:numId w:val="7"/>
        </w:numPr>
        <w:ind w:left="357" w:hanging="357"/>
      </w:pPr>
      <w:r w:rsidRPr="002B1082">
        <w:rPr>
          <w:rStyle w:val="SLSCGreenOption"/>
        </w:rPr>
        <w:t xml:space="preserve">Optional: </w:t>
      </w:r>
      <w:r>
        <w:t xml:space="preserve">If a </w:t>
      </w:r>
      <w:r w:rsidR="00507180">
        <w:t>Light Point Controller</w:t>
      </w:r>
      <w:r>
        <w:t xml:space="preserve"> loses electrical service due to an unforeseen event, the </w:t>
      </w:r>
      <w:r w:rsidR="00507180">
        <w:t>Light Point Controller</w:t>
      </w:r>
      <w:r>
        <w:t xml:space="preserve"> shall:</w:t>
      </w:r>
    </w:p>
    <w:p w14:paraId="3F7190C4" w14:textId="413F9CDB" w:rsidR="009C4460" w:rsidRDefault="009C4460" w:rsidP="00857509">
      <w:pPr>
        <w:pStyle w:val="SLSCBodyText"/>
        <w:numPr>
          <w:ilvl w:val="0"/>
          <w:numId w:val="17"/>
        </w:numPr>
      </w:pPr>
      <w:r>
        <w:t xml:space="preserve">Be capable of communicating the loss of electrical service to the Central Management System and/or to </w:t>
      </w:r>
      <w:r w:rsidR="00507180">
        <w:t>Light Point Controller</w:t>
      </w:r>
      <w:r>
        <w:t>s in the neighbourhood, which will send it to the Central Management System.</w:t>
      </w:r>
    </w:p>
    <w:p w14:paraId="02CB8EE4" w14:textId="58F3218D" w:rsidR="009C4460" w:rsidRDefault="009C4460" w:rsidP="00857509">
      <w:pPr>
        <w:pStyle w:val="SLSCBodyText"/>
        <w:numPr>
          <w:ilvl w:val="0"/>
          <w:numId w:val="17"/>
        </w:numPr>
      </w:pPr>
      <w:r>
        <w:t xml:space="preserve">Be capable of communicating any </w:t>
      </w:r>
      <w:r w:rsidR="00507180">
        <w:t>Light Point Controller</w:t>
      </w:r>
      <w:r>
        <w:t xml:space="preserve"> </w:t>
      </w:r>
      <w:r w:rsidR="00B70529">
        <w:t>s</w:t>
      </w:r>
      <w:r>
        <w:t>tored data to the Central Management System</w:t>
      </w:r>
    </w:p>
    <w:p w14:paraId="56357294" w14:textId="0B5FECFF" w:rsidR="009C4460" w:rsidRDefault="009C4460" w:rsidP="004A6F1F">
      <w:pPr>
        <w:pStyle w:val="SLSCUserGuide"/>
      </w:pPr>
      <w:r>
        <w:t>Note: This feature requires the integration of a battery or capacitor, which may increase unit cost.</w:t>
      </w:r>
    </w:p>
    <w:p w14:paraId="1D1BCBF4" w14:textId="025B00E8" w:rsidR="00A15422" w:rsidRDefault="0000170B" w:rsidP="00A15422">
      <w:pPr>
        <w:pStyle w:val="SLSCBodyText"/>
        <w:numPr>
          <w:ilvl w:val="1"/>
          <w:numId w:val="7"/>
        </w:numPr>
        <w:ind w:left="357" w:hanging="357"/>
      </w:pPr>
      <w:r w:rsidRPr="0000170B">
        <w:rPr>
          <w:rStyle w:val="SLSCGreenOption"/>
        </w:rPr>
        <w:t>Optional:</w:t>
      </w:r>
      <w:r>
        <w:t xml:space="preserve"> </w:t>
      </w:r>
      <w:r w:rsidR="00A15422" w:rsidRPr="00A15422">
        <w:t>Be capable of self</w:t>
      </w:r>
      <w:r w:rsidR="006C5D63">
        <w:t>-</w:t>
      </w:r>
      <w:r w:rsidR="00A15422" w:rsidRPr="00A15422">
        <w:t>commissioning without user input</w:t>
      </w:r>
    </w:p>
    <w:p w14:paraId="5B7988FC" w14:textId="5583A285" w:rsidR="009C4460" w:rsidRDefault="009C4460" w:rsidP="004A6F1F">
      <w:pPr>
        <w:pStyle w:val="SLSCSub-Heading"/>
      </w:pPr>
      <w:bookmarkStart w:id="53" w:name="_Toc487552947"/>
      <w:r>
        <w:t>7.3</w:t>
      </w:r>
      <w:r>
        <w:tab/>
        <w:t>Logical Features and Requirements</w:t>
      </w:r>
      <w:bookmarkEnd w:id="53"/>
      <w:r>
        <w:t xml:space="preserve"> </w:t>
      </w:r>
    </w:p>
    <w:p w14:paraId="608907A2" w14:textId="783E8039" w:rsidR="009C4460" w:rsidRDefault="009C4460" w:rsidP="00857509">
      <w:pPr>
        <w:pStyle w:val="SLSCBodyText"/>
        <w:numPr>
          <w:ilvl w:val="0"/>
          <w:numId w:val="18"/>
        </w:numPr>
        <w:ind w:left="357" w:hanging="357"/>
      </w:pPr>
      <w:r>
        <w:t xml:space="preserve">During Online Operation, </w:t>
      </w:r>
      <w:r w:rsidR="00507180">
        <w:t>Light Point Controller</w:t>
      </w:r>
      <w:r>
        <w:t>s shall be capable of Reporting the following online Control Point parameters:</w:t>
      </w:r>
    </w:p>
    <w:p w14:paraId="03F6B4C3" w14:textId="78474510" w:rsidR="009C4460" w:rsidRDefault="009C4460" w:rsidP="001301FB">
      <w:pPr>
        <w:pStyle w:val="SLSCInset"/>
        <w:numPr>
          <w:ilvl w:val="0"/>
          <w:numId w:val="115"/>
        </w:numPr>
      </w:pPr>
      <w:r>
        <w:t>Light Point Controller status (Online time, Offline time, Warning or Error codes)</w:t>
      </w:r>
    </w:p>
    <w:p w14:paraId="2A814753" w14:textId="1119782B" w:rsidR="009C4460" w:rsidRDefault="009C4460" w:rsidP="001301FB">
      <w:pPr>
        <w:pStyle w:val="SLSCInset"/>
        <w:numPr>
          <w:ilvl w:val="0"/>
          <w:numId w:val="115"/>
        </w:numPr>
      </w:pPr>
      <w:r>
        <w:t>Luminaire status (ON, OFF, Dimmed State, Warning or Error codes) if the Power Supply can provide such information</w:t>
      </w:r>
    </w:p>
    <w:p w14:paraId="3C9A149E" w14:textId="0A1A6544" w:rsidR="009C4460" w:rsidRDefault="009C4460" w:rsidP="001301FB">
      <w:pPr>
        <w:pStyle w:val="SLSCInset"/>
        <w:numPr>
          <w:ilvl w:val="0"/>
          <w:numId w:val="115"/>
        </w:numPr>
      </w:pPr>
      <w:r>
        <w:t>Average RMS input voltage (Volts) in the ON state</w:t>
      </w:r>
    </w:p>
    <w:p w14:paraId="7E15C697" w14:textId="21AE930B" w:rsidR="009C4460" w:rsidRDefault="009C4460" w:rsidP="001301FB">
      <w:pPr>
        <w:pStyle w:val="SLSCInset"/>
        <w:numPr>
          <w:ilvl w:val="0"/>
          <w:numId w:val="115"/>
        </w:numPr>
      </w:pPr>
      <w:r>
        <w:t>Average RMS input current (Amps) in the ON state</w:t>
      </w:r>
    </w:p>
    <w:p w14:paraId="24707CDA" w14:textId="16C11E7B" w:rsidR="009C4460" w:rsidRDefault="009C4460" w:rsidP="001301FB">
      <w:pPr>
        <w:pStyle w:val="SLSCInset"/>
        <w:numPr>
          <w:ilvl w:val="0"/>
          <w:numId w:val="115"/>
        </w:numPr>
      </w:pPr>
      <w:r>
        <w:t>Average true input power (Watts) in the ON state</w:t>
      </w:r>
    </w:p>
    <w:p w14:paraId="0A72838D" w14:textId="6646494C" w:rsidR="009C4460" w:rsidRDefault="009C4460" w:rsidP="001301FB">
      <w:pPr>
        <w:pStyle w:val="SLSCInset"/>
        <w:numPr>
          <w:ilvl w:val="0"/>
          <w:numId w:val="115"/>
        </w:numPr>
      </w:pPr>
      <w:r>
        <w:t>Average active power factor in the ON state</w:t>
      </w:r>
    </w:p>
    <w:p w14:paraId="662D6F38" w14:textId="1DC8A38C" w:rsidR="009C4460" w:rsidRDefault="009C4460" w:rsidP="001301FB">
      <w:pPr>
        <w:pStyle w:val="SLSCInset"/>
        <w:numPr>
          <w:ilvl w:val="0"/>
          <w:numId w:val="115"/>
        </w:numPr>
      </w:pPr>
      <w:r>
        <w:t>Cumulative ON state time (minutes)</w:t>
      </w:r>
    </w:p>
    <w:p w14:paraId="78109D9E" w14:textId="2D376F27" w:rsidR="009C4460" w:rsidRDefault="009C4460" w:rsidP="001301FB">
      <w:pPr>
        <w:pStyle w:val="SLSCInset"/>
        <w:numPr>
          <w:ilvl w:val="0"/>
          <w:numId w:val="115"/>
        </w:numPr>
      </w:pPr>
      <w:r>
        <w:t>Cumulative energy consumption (kWh)</w:t>
      </w:r>
    </w:p>
    <w:p w14:paraId="307BB447" w14:textId="74895D3C" w:rsidR="009C4460" w:rsidRDefault="009C4460" w:rsidP="001301FB">
      <w:pPr>
        <w:pStyle w:val="SLSCInset"/>
        <w:numPr>
          <w:ilvl w:val="0"/>
          <w:numId w:val="115"/>
        </w:numPr>
      </w:pPr>
      <w:r>
        <w:t xml:space="preserve">GPS location (via integral sensor) </w:t>
      </w:r>
    </w:p>
    <w:p w14:paraId="14BFE7A1" w14:textId="7017EE96" w:rsidR="009C4460" w:rsidRDefault="009C4460" w:rsidP="001301FB">
      <w:pPr>
        <w:pStyle w:val="SLSCInset"/>
        <w:numPr>
          <w:ilvl w:val="0"/>
          <w:numId w:val="115"/>
        </w:numPr>
      </w:pPr>
      <w:r w:rsidRPr="002B1082">
        <w:rPr>
          <w:rStyle w:val="SLSCGreenOption"/>
        </w:rPr>
        <w:t>Optional:</w:t>
      </w:r>
      <w:r>
        <w:t xml:space="preserve"> LED Power Supply status (e.g. Warning or Error codes) if the Power Supply can provide such information.</w:t>
      </w:r>
    </w:p>
    <w:p w14:paraId="2125CB2E" w14:textId="01305031" w:rsidR="009C4460" w:rsidRDefault="009C4460" w:rsidP="001301FB">
      <w:pPr>
        <w:pStyle w:val="SLSCInset"/>
        <w:numPr>
          <w:ilvl w:val="0"/>
          <w:numId w:val="115"/>
        </w:numPr>
      </w:pPr>
      <w:r w:rsidRPr="002B1082">
        <w:rPr>
          <w:rStyle w:val="SLSCGreenOption"/>
        </w:rPr>
        <w:t>Optional:</w:t>
      </w:r>
      <w:r>
        <w:t xml:space="preserve"> Ambient Temperature (via integral sensor)</w:t>
      </w:r>
    </w:p>
    <w:p w14:paraId="41F06653" w14:textId="215CD120" w:rsidR="009C4460" w:rsidRDefault="009C4460" w:rsidP="001301FB">
      <w:pPr>
        <w:pStyle w:val="SLSCInset"/>
        <w:numPr>
          <w:ilvl w:val="0"/>
          <w:numId w:val="115"/>
        </w:numPr>
      </w:pPr>
      <w:r w:rsidRPr="002B1082">
        <w:rPr>
          <w:rStyle w:val="SLSCGreenOption"/>
        </w:rPr>
        <w:t>Optional:</w:t>
      </w:r>
      <w:r>
        <w:t xml:space="preserve"> LED Power Supply operating temperature</w:t>
      </w:r>
    </w:p>
    <w:p w14:paraId="3E9243FC" w14:textId="43421409" w:rsidR="009C4460" w:rsidRDefault="009C4460" w:rsidP="001B4E5F">
      <w:pPr>
        <w:pStyle w:val="SLSCUserGuide"/>
      </w:pPr>
      <w:r>
        <w:lastRenderedPageBreak/>
        <w:t>Note: Care is needed in specification and procurement to only request data collection and reporting functionality to cater for identified needs.  Requesting additional functionality without an identified need or use may unnecessarily increase cost and complexity.</w:t>
      </w:r>
    </w:p>
    <w:p w14:paraId="0C46FF7B" w14:textId="2E1DA2D8" w:rsidR="009C4460" w:rsidRDefault="009C4460" w:rsidP="00857509">
      <w:pPr>
        <w:pStyle w:val="SLSCBodyText"/>
        <w:numPr>
          <w:ilvl w:val="0"/>
          <w:numId w:val="18"/>
        </w:numPr>
        <w:ind w:left="357" w:hanging="357"/>
      </w:pPr>
      <w:r>
        <w:t xml:space="preserve">During Online Operation, </w:t>
      </w:r>
      <w:r w:rsidR="00507180">
        <w:t>Light Point Controller</w:t>
      </w:r>
      <w:r>
        <w:t>s shall be capable of reporting all online Control Point parameters for all Light Control Points when these values change by more than</w:t>
      </w:r>
      <w:r w:rsidR="001C6DB5">
        <w:t xml:space="preserve"> </w:t>
      </w:r>
      <w:r w:rsidR="001C6DB5" w:rsidRPr="001C6DB5">
        <w:rPr>
          <w:b/>
          <w:bCs/>
          <w:color w:val="00B0F0"/>
        </w:rPr>
        <w:t>[Insert % change]</w:t>
      </w:r>
      <w:r w:rsidR="001C6DB5" w:rsidRPr="001C6DB5">
        <w:rPr>
          <w:color w:val="00B0F0"/>
        </w:rPr>
        <w:t xml:space="preserve"> </w:t>
      </w:r>
      <w:r w:rsidR="001C6DB5">
        <w:t>from the expected level</w:t>
      </w:r>
      <w:r w:rsidR="001301FB">
        <w:t>:</w:t>
      </w:r>
      <w:r>
        <w:t xml:space="preserve"> </w:t>
      </w:r>
    </w:p>
    <w:p w14:paraId="1AC3B880" w14:textId="60600BE7" w:rsidR="009C4460" w:rsidRPr="000E042B" w:rsidRDefault="009C4460" w:rsidP="000E042B">
      <w:pPr>
        <w:pStyle w:val="SLSCInset"/>
        <w:rPr>
          <w:rStyle w:val="SLSCBLUEAction"/>
        </w:rPr>
      </w:pPr>
      <w:r w:rsidRPr="000E042B">
        <w:rPr>
          <w:rStyle w:val="SLSCBLUEAction"/>
        </w:rPr>
        <w:t xml:space="preserve">Select ONE Option: </w:t>
      </w:r>
    </w:p>
    <w:p w14:paraId="6189BD6C" w14:textId="521225B2" w:rsidR="009C4460" w:rsidRPr="000E042B" w:rsidRDefault="009C4460" w:rsidP="000E042B">
      <w:pPr>
        <w:pStyle w:val="SLSCInset"/>
        <w:rPr>
          <w:rStyle w:val="SLSCGreenOption"/>
        </w:rPr>
      </w:pPr>
      <w:r w:rsidRPr="000E042B">
        <w:rPr>
          <w:rStyle w:val="SLSCGreenOption"/>
        </w:rPr>
        <w:t>1.</w:t>
      </w:r>
      <w:r w:rsidRPr="000E042B">
        <w:rPr>
          <w:rStyle w:val="SLSCGreenOption"/>
        </w:rPr>
        <w:tab/>
        <w:t>5%</w:t>
      </w:r>
    </w:p>
    <w:p w14:paraId="7C34B78A" w14:textId="48FB09FF" w:rsidR="009C4460" w:rsidRPr="000E042B" w:rsidRDefault="009C4460" w:rsidP="000E042B">
      <w:pPr>
        <w:pStyle w:val="SLSCInset"/>
        <w:rPr>
          <w:rStyle w:val="SLSCGreenOption"/>
        </w:rPr>
      </w:pPr>
      <w:r w:rsidRPr="000E042B">
        <w:rPr>
          <w:rStyle w:val="SLSCGreenOption"/>
        </w:rPr>
        <w:t>2.</w:t>
      </w:r>
      <w:r w:rsidRPr="000E042B">
        <w:rPr>
          <w:rStyle w:val="SLSCGreenOption"/>
        </w:rPr>
        <w:tab/>
        <w:t>10%</w:t>
      </w:r>
    </w:p>
    <w:p w14:paraId="0D722B23" w14:textId="05A8632D" w:rsidR="009C4460" w:rsidRPr="000E042B" w:rsidRDefault="009C4460" w:rsidP="000E042B">
      <w:pPr>
        <w:pStyle w:val="SLSCInset"/>
        <w:rPr>
          <w:rStyle w:val="SLSCGreenOption"/>
        </w:rPr>
      </w:pPr>
      <w:r w:rsidRPr="000E042B">
        <w:rPr>
          <w:rStyle w:val="SLSCGreenOption"/>
        </w:rPr>
        <w:t>3.</w:t>
      </w:r>
      <w:r w:rsidRPr="000E042B">
        <w:rPr>
          <w:rStyle w:val="SLSCGreenOption"/>
        </w:rPr>
        <w:tab/>
        <w:t>15%</w:t>
      </w:r>
    </w:p>
    <w:p w14:paraId="6FED96E2" w14:textId="420F71ED" w:rsidR="009C4460" w:rsidRPr="00542248" w:rsidRDefault="009C4460" w:rsidP="00857509">
      <w:pPr>
        <w:pStyle w:val="SLSCBodyText"/>
        <w:numPr>
          <w:ilvl w:val="0"/>
          <w:numId w:val="18"/>
        </w:numPr>
        <w:ind w:left="357" w:hanging="357"/>
      </w:pPr>
      <w:r w:rsidRPr="00542248">
        <w:t xml:space="preserve">and at a </w:t>
      </w:r>
      <w:r w:rsidR="000B7A77">
        <w:t>minimum</w:t>
      </w:r>
      <w:r w:rsidR="000B7A77" w:rsidRPr="00542248">
        <w:t xml:space="preserve"> </w:t>
      </w:r>
      <w:r w:rsidRPr="00542248">
        <w:t>Reporting Frequency of once</w:t>
      </w:r>
      <w:r w:rsidR="000B7A77">
        <w:t xml:space="preserve"> per day </w:t>
      </w:r>
      <w:r w:rsidR="000B7A77" w:rsidRPr="001301FB">
        <w:rPr>
          <w:b/>
          <w:bCs/>
          <w:color w:val="00B0F0"/>
        </w:rPr>
        <w:t xml:space="preserve">[or </w:t>
      </w:r>
      <w:proofErr w:type="gramStart"/>
      <w:r w:rsidR="000B7A77" w:rsidRPr="001301FB">
        <w:rPr>
          <w:b/>
          <w:bCs/>
          <w:color w:val="00B0F0"/>
        </w:rPr>
        <w:t>other</w:t>
      </w:r>
      <w:proofErr w:type="gramEnd"/>
      <w:r w:rsidR="000B7A77" w:rsidRPr="001301FB">
        <w:rPr>
          <w:b/>
          <w:bCs/>
          <w:color w:val="00B0F0"/>
        </w:rPr>
        <w:t xml:space="preserve"> interval as specified]</w:t>
      </w:r>
    </w:p>
    <w:p w14:paraId="232F1165" w14:textId="2BB4D291" w:rsidR="009C4460" w:rsidRDefault="009C4460" w:rsidP="00C85D72">
      <w:pPr>
        <w:pStyle w:val="SLSCUserGuide"/>
      </w:pPr>
      <w:r>
        <w:t>Note: The Reporting Frequency performance will depend on the network size. Larger networks will generate longer time delays.  Care is needed in specification and procurement to only request data collecting and reporting functionality to cater for identified needs. Requesting additional functionality without an identified need or use may unnecessarily increase cost and complexity.</w:t>
      </w:r>
    </w:p>
    <w:p w14:paraId="5FBB252F" w14:textId="537E2038" w:rsidR="009C4460" w:rsidRDefault="009C4460" w:rsidP="00857509">
      <w:pPr>
        <w:pStyle w:val="SLSCBodyText"/>
        <w:numPr>
          <w:ilvl w:val="0"/>
          <w:numId w:val="18"/>
        </w:numPr>
        <w:ind w:left="357" w:hanging="357"/>
      </w:pPr>
      <w:r>
        <w:t xml:space="preserve">During Online Operation, </w:t>
      </w:r>
      <w:r w:rsidR="00507180">
        <w:t>Light Point Controller</w:t>
      </w:r>
      <w:r>
        <w:t>s shall be capable of answering any request for real-time reading of all Light Point Controller parameters for a single Light Point Controller at a maximum</w:t>
      </w:r>
      <w:r w:rsidR="000856F3">
        <w:t xml:space="preserve"> of</w:t>
      </w:r>
      <w:r>
        <w:t xml:space="preserve">: </w:t>
      </w:r>
    </w:p>
    <w:p w14:paraId="298E5F95" w14:textId="53AC72CB" w:rsidR="009C4460" w:rsidRPr="00211DD8" w:rsidRDefault="009C4460" w:rsidP="00211DD8">
      <w:pPr>
        <w:pStyle w:val="SLSCInset"/>
        <w:rPr>
          <w:rStyle w:val="SLSCBLUEAction"/>
        </w:rPr>
      </w:pPr>
      <w:r w:rsidRPr="00211DD8">
        <w:rPr>
          <w:rStyle w:val="SLSCBLUEAction"/>
        </w:rPr>
        <w:t>Select ONE option</w:t>
      </w:r>
    </w:p>
    <w:p w14:paraId="55F592FF" w14:textId="7AB97058" w:rsidR="009C4460" w:rsidRPr="00211DD8" w:rsidRDefault="009C4460" w:rsidP="00211DD8">
      <w:pPr>
        <w:pStyle w:val="SLSCInset"/>
        <w:rPr>
          <w:rStyle w:val="SLSCGreenOption"/>
        </w:rPr>
      </w:pPr>
      <w:r w:rsidRPr="00211DD8">
        <w:rPr>
          <w:rStyle w:val="SLSCGreenOption"/>
        </w:rPr>
        <w:t>1.</w:t>
      </w:r>
      <w:r w:rsidRPr="00211DD8">
        <w:rPr>
          <w:rStyle w:val="SLSCGreenOption"/>
        </w:rPr>
        <w:tab/>
        <w:t>5 seconds</w:t>
      </w:r>
    </w:p>
    <w:p w14:paraId="49151F7F" w14:textId="2A954302" w:rsidR="009C4460" w:rsidRPr="00211DD8" w:rsidRDefault="009C4460" w:rsidP="00211DD8">
      <w:pPr>
        <w:pStyle w:val="SLSCInset"/>
        <w:rPr>
          <w:rStyle w:val="SLSCGreenOption"/>
        </w:rPr>
      </w:pPr>
      <w:r w:rsidRPr="00211DD8">
        <w:rPr>
          <w:rStyle w:val="SLSCGreenOption"/>
        </w:rPr>
        <w:t>2.</w:t>
      </w:r>
      <w:r w:rsidRPr="00211DD8">
        <w:rPr>
          <w:rStyle w:val="SLSCGreenOption"/>
        </w:rPr>
        <w:tab/>
        <w:t>10 seconds</w:t>
      </w:r>
    </w:p>
    <w:p w14:paraId="4A662354" w14:textId="4D7C1602" w:rsidR="009C4460" w:rsidRPr="00211DD8" w:rsidRDefault="009C4460" w:rsidP="00211DD8">
      <w:pPr>
        <w:pStyle w:val="SLSCInset"/>
        <w:rPr>
          <w:rStyle w:val="SLSCGreenOption"/>
        </w:rPr>
      </w:pPr>
      <w:r w:rsidRPr="00211DD8">
        <w:rPr>
          <w:rStyle w:val="SLSCGreenOption"/>
        </w:rPr>
        <w:t>3.</w:t>
      </w:r>
      <w:r w:rsidRPr="00211DD8">
        <w:rPr>
          <w:rStyle w:val="SLSCGreenOption"/>
        </w:rPr>
        <w:tab/>
        <w:t>30 seconds</w:t>
      </w:r>
    </w:p>
    <w:p w14:paraId="4B661F56" w14:textId="42C4F77B" w:rsidR="009C4460" w:rsidRPr="00211DD8" w:rsidRDefault="009C4460" w:rsidP="00211DD8">
      <w:pPr>
        <w:pStyle w:val="SLSCInset"/>
        <w:rPr>
          <w:rStyle w:val="SLSCGreenOption"/>
        </w:rPr>
      </w:pPr>
      <w:r w:rsidRPr="00211DD8">
        <w:rPr>
          <w:rStyle w:val="SLSCGreenOption"/>
        </w:rPr>
        <w:t>4.</w:t>
      </w:r>
      <w:r w:rsidRPr="00211DD8">
        <w:rPr>
          <w:rStyle w:val="SLSCGreenOption"/>
        </w:rPr>
        <w:tab/>
        <w:t>1 minute</w:t>
      </w:r>
    </w:p>
    <w:p w14:paraId="27CD0D92" w14:textId="31C758AE" w:rsidR="009C4460" w:rsidRPr="00211DD8" w:rsidRDefault="009C4460" w:rsidP="00211DD8">
      <w:pPr>
        <w:pStyle w:val="SLSCInset"/>
        <w:rPr>
          <w:rStyle w:val="SLSCGreenOption"/>
        </w:rPr>
      </w:pPr>
      <w:r w:rsidRPr="00211DD8">
        <w:rPr>
          <w:rStyle w:val="SLSCGreenOption"/>
        </w:rPr>
        <w:t>5.</w:t>
      </w:r>
      <w:r w:rsidRPr="00211DD8">
        <w:rPr>
          <w:rStyle w:val="SLSCGreenOption"/>
        </w:rPr>
        <w:tab/>
        <w:t xml:space="preserve">5 minutes </w:t>
      </w:r>
    </w:p>
    <w:p w14:paraId="008E6007" w14:textId="0895C3BC" w:rsidR="009C4460" w:rsidRDefault="009C4460" w:rsidP="00B04176">
      <w:pPr>
        <w:pStyle w:val="SLSCUserGuide"/>
      </w:pPr>
      <w:r>
        <w:t>Note: This specification establishes the maximum continuous update time during demonstration or troubleshooting, where a single Light Point Controller is being operated or evaluated. For large networks or some network architectures, specifying a shorter time may (in some cases) result in higher cost.</w:t>
      </w:r>
    </w:p>
    <w:p w14:paraId="710692AE" w14:textId="649FC893" w:rsidR="009C4460" w:rsidRDefault="00507180" w:rsidP="00857509">
      <w:pPr>
        <w:pStyle w:val="SLSCBodyText"/>
        <w:numPr>
          <w:ilvl w:val="0"/>
          <w:numId w:val="18"/>
        </w:numPr>
        <w:ind w:left="357" w:hanging="357"/>
      </w:pPr>
      <w:r>
        <w:t>Light Point Controller</w:t>
      </w:r>
      <w:r w:rsidR="009C4460">
        <w:t xml:space="preserve">s shall execute any single command received from the </w:t>
      </w:r>
      <w:r w:rsidR="009C4460">
        <w:t>Field Device</w:t>
      </w:r>
      <w:r w:rsidR="009C4460">
        <w:t xml:space="preserve"> Communication Network in less than:</w:t>
      </w:r>
    </w:p>
    <w:p w14:paraId="24360883" w14:textId="19A874CE" w:rsidR="009C4460" w:rsidRPr="000E0FD4" w:rsidRDefault="009C4460" w:rsidP="000E0FD4">
      <w:pPr>
        <w:pStyle w:val="SLSCInset"/>
        <w:rPr>
          <w:rStyle w:val="SLSCBLUEAction"/>
        </w:rPr>
      </w:pPr>
      <w:r w:rsidRPr="000E0FD4">
        <w:rPr>
          <w:rStyle w:val="SLSCBLUEAction"/>
        </w:rPr>
        <w:t>Select ONE option:</w:t>
      </w:r>
    </w:p>
    <w:p w14:paraId="47F14CCD" w14:textId="042342D6" w:rsidR="009C4460" w:rsidRPr="00612EAE" w:rsidRDefault="009C4460" w:rsidP="000E0FD4">
      <w:pPr>
        <w:pStyle w:val="SLSCInset"/>
        <w:rPr>
          <w:rStyle w:val="SLSCGreenOption"/>
        </w:rPr>
      </w:pPr>
      <w:r w:rsidRPr="00612EAE">
        <w:rPr>
          <w:rStyle w:val="SLSCGreenOption"/>
        </w:rPr>
        <w:t>1.</w:t>
      </w:r>
      <w:r w:rsidRPr="00612EAE">
        <w:rPr>
          <w:rStyle w:val="SLSCGreenOption"/>
        </w:rPr>
        <w:tab/>
        <w:t xml:space="preserve">1 second </w:t>
      </w:r>
    </w:p>
    <w:p w14:paraId="0F1C2BB1" w14:textId="26138C9A" w:rsidR="009C4460" w:rsidRPr="00612EAE" w:rsidRDefault="009C4460" w:rsidP="000E0FD4">
      <w:pPr>
        <w:pStyle w:val="SLSCInset"/>
        <w:rPr>
          <w:rStyle w:val="SLSCGreenOption"/>
        </w:rPr>
      </w:pPr>
      <w:r w:rsidRPr="00612EAE">
        <w:rPr>
          <w:rStyle w:val="SLSCGreenOption"/>
        </w:rPr>
        <w:t>2.</w:t>
      </w:r>
      <w:r w:rsidRPr="00612EAE">
        <w:rPr>
          <w:rStyle w:val="SLSCGreenOption"/>
        </w:rPr>
        <w:tab/>
        <w:t xml:space="preserve">5 seconds </w:t>
      </w:r>
    </w:p>
    <w:p w14:paraId="46C4E943" w14:textId="123DCB2A" w:rsidR="009C4460" w:rsidRPr="00612EAE" w:rsidRDefault="009C4460" w:rsidP="000E0FD4">
      <w:pPr>
        <w:pStyle w:val="SLSCInset"/>
        <w:rPr>
          <w:rStyle w:val="SLSCGreenOption"/>
        </w:rPr>
      </w:pPr>
      <w:r w:rsidRPr="00612EAE">
        <w:rPr>
          <w:rStyle w:val="SLSCGreenOption"/>
        </w:rPr>
        <w:t>3.</w:t>
      </w:r>
      <w:r w:rsidRPr="00612EAE">
        <w:rPr>
          <w:rStyle w:val="SLSCGreenOption"/>
        </w:rPr>
        <w:tab/>
        <w:t>15 seconds</w:t>
      </w:r>
    </w:p>
    <w:p w14:paraId="0B357F84" w14:textId="2992438B" w:rsidR="009C4460" w:rsidRPr="00612EAE" w:rsidRDefault="009C4460" w:rsidP="000E0FD4">
      <w:pPr>
        <w:pStyle w:val="SLSCInset"/>
        <w:rPr>
          <w:rStyle w:val="SLSCGreenOption"/>
        </w:rPr>
      </w:pPr>
      <w:r w:rsidRPr="00612EAE">
        <w:rPr>
          <w:rStyle w:val="SLSCGreenOption"/>
        </w:rPr>
        <w:t>4.</w:t>
      </w:r>
      <w:r w:rsidRPr="00612EAE">
        <w:rPr>
          <w:rStyle w:val="SLSCGreenOption"/>
        </w:rPr>
        <w:tab/>
        <w:t>30 seconds</w:t>
      </w:r>
    </w:p>
    <w:p w14:paraId="1E69AC11" w14:textId="3004A0BC" w:rsidR="009C4460" w:rsidRPr="000E0FD4" w:rsidRDefault="009C4460" w:rsidP="000E0FD4">
      <w:pPr>
        <w:pStyle w:val="SLSCInset"/>
        <w:rPr>
          <w:rStyle w:val="SLSCGreenOption"/>
        </w:rPr>
      </w:pPr>
      <w:r w:rsidRPr="00612EAE">
        <w:rPr>
          <w:rStyle w:val="SLSCGreenOption"/>
        </w:rPr>
        <w:t>5.</w:t>
      </w:r>
      <w:r w:rsidRPr="00612EAE">
        <w:rPr>
          <w:rStyle w:val="SLSCGreenOption"/>
        </w:rPr>
        <w:tab/>
        <w:t>60 seconds</w:t>
      </w:r>
      <w:r w:rsidRPr="000E0FD4">
        <w:rPr>
          <w:rStyle w:val="SLSCGreenOption"/>
        </w:rPr>
        <w:t xml:space="preserve"> </w:t>
      </w:r>
    </w:p>
    <w:p w14:paraId="56FADC18" w14:textId="56466A0B" w:rsidR="009C4460" w:rsidRDefault="009C4460" w:rsidP="00DD6828">
      <w:pPr>
        <w:pStyle w:val="SLSCUserGuide"/>
      </w:pPr>
      <w:r>
        <w:t xml:space="preserve">Note: This specification establishes the maximum time for a single command to spread through the Field Device </w:t>
      </w:r>
      <w:r w:rsidR="00371B71">
        <w:t>C</w:t>
      </w:r>
      <w:r w:rsidR="00612EAE">
        <w:t xml:space="preserve">ommunication </w:t>
      </w:r>
      <w:r w:rsidR="00371B71">
        <w:t>N</w:t>
      </w:r>
      <w:r>
        <w:t xml:space="preserve">etwork and be received and executed by a </w:t>
      </w:r>
      <w:r w:rsidR="00507180">
        <w:t>Light Point Controller</w:t>
      </w:r>
      <w:r>
        <w:t xml:space="preserve">. If the command requires the reporting of data, this specification constrains only the time required to </w:t>
      </w:r>
      <w:r>
        <w:lastRenderedPageBreak/>
        <w:t xml:space="preserve">prepare the data for transmission, and not the subsequent propagation time back to the Backhaul Communication Network connection point. </w:t>
      </w:r>
    </w:p>
    <w:p w14:paraId="70DA6F57" w14:textId="6A346E1B" w:rsidR="009C4460" w:rsidRDefault="00507180" w:rsidP="00857509">
      <w:pPr>
        <w:pStyle w:val="SLSCBodyText"/>
        <w:numPr>
          <w:ilvl w:val="0"/>
          <w:numId w:val="18"/>
        </w:numPr>
        <w:ind w:left="357" w:hanging="357"/>
      </w:pPr>
      <w:r>
        <w:t>Light Point Controller</w:t>
      </w:r>
      <w:r w:rsidR="009C4460">
        <w:t xml:space="preserve">s shall automatically Report all data </w:t>
      </w:r>
      <w:r w:rsidR="00612EAE">
        <w:t>s</w:t>
      </w:r>
      <w:r w:rsidR="009C4460">
        <w:t>tored during Offline Operation, when Online Operation is restored.</w:t>
      </w:r>
    </w:p>
    <w:p w14:paraId="06EE48A8" w14:textId="1DCF53A9" w:rsidR="009C4460" w:rsidRDefault="00507180" w:rsidP="00857509">
      <w:pPr>
        <w:pStyle w:val="SLSCBodyText"/>
        <w:numPr>
          <w:ilvl w:val="0"/>
          <w:numId w:val="18"/>
        </w:numPr>
        <w:ind w:left="357" w:hanging="357"/>
      </w:pPr>
      <w:r>
        <w:t>Light Point Controller</w:t>
      </w:r>
      <w:r w:rsidR="009C4460">
        <w:t xml:space="preserve">s shall include a method to verify the integrity of firmware to be executed, to prevent unauthorised or maliciously modified software from running on the </w:t>
      </w:r>
      <w:r>
        <w:t>Light Point Controller</w:t>
      </w:r>
      <w:r w:rsidR="009C4460">
        <w:t>. This could, for example, use a secure Boot Loader scheme.</w:t>
      </w:r>
    </w:p>
    <w:p w14:paraId="7E6605CE" w14:textId="4B7630AA" w:rsidR="009C4460" w:rsidRDefault="009C4460" w:rsidP="00857509">
      <w:pPr>
        <w:pStyle w:val="SLSCBodyText"/>
        <w:numPr>
          <w:ilvl w:val="0"/>
          <w:numId w:val="18"/>
        </w:numPr>
        <w:ind w:left="357" w:hanging="357"/>
      </w:pPr>
      <w:r w:rsidRPr="002B1082">
        <w:t>Radio Frequency Communications Compliance:</w:t>
      </w:r>
      <w:r>
        <w:t xml:space="preserve"> The system shall comply with all relevant regulations for Radio Frequency Communications as they apply to the particular system used in a country and/or region.</w:t>
      </w:r>
    </w:p>
    <w:p w14:paraId="2AF9B98E" w14:textId="0D99766E" w:rsidR="009C4460" w:rsidRDefault="009C4460" w:rsidP="00857509">
      <w:pPr>
        <w:pStyle w:val="SLSCBodyText"/>
        <w:numPr>
          <w:ilvl w:val="0"/>
          <w:numId w:val="18"/>
        </w:numPr>
        <w:ind w:left="357" w:hanging="357"/>
      </w:pPr>
      <w:r w:rsidRPr="002B1082">
        <w:t>System Security:</w:t>
      </w:r>
      <w:r>
        <w:t xml:space="preserve"> The system shall be </w:t>
      </w:r>
      <w:r w:rsidR="001301FB">
        <w:t>m</w:t>
      </w:r>
      <w:r>
        <w:t xml:space="preserve">anufactured, </w:t>
      </w:r>
      <w:r w:rsidR="001301FB">
        <w:t>i</w:t>
      </w:r>
      <w:r>
        <w:t xml:space="preserve">nstalled and </w:t>
      </w:r>
      <w:r w:rsidR="001301FB">
        <w:t>c</w:t>
      </w:r>
      <w:r>
        <w:t xml:space="preserve">ommissioned so that appropriate levels of </w:t>
      </w:r>
      <w:r w:rsidR="00612EAE">
        <w:t>b</w:t>
      </w:r>
      <w:r>
        <w:t xml:space="preserve">est </w:t>
      </w:r>
      <w:r w:rsidR="00612EAE">
        <w:t>p</w:t>
      </w:r>
      <w:r>
        <w:t xml:space="preserve">ractice </w:t>
      </w:r>
      <w:r w:rsidR="00612EAE">
        <w:t>s</w:t>
      </w:r>
      <w:r>
        <w:t xml:space="preserve">ystem </w:t>
      </w:r>
      <w:r w:rsidR="00612EAE">
        <w:t>s</w:t>
      </w:r>
      <w:r>
        <w:t>ecurity are achieved.</w:t>
      </w:r>
    </w:p>
    <w:p w14:paraId="49505108" w14:textId="527FBB58" w:rsidR="009C4460" w:rsidRDefault="009C4460" w:rsidP="00DD6828">
      <w:pPr>
        <w:pStyle w:val="SLSCSub-Heading"/>
      </w:pPr>
      <w:bookmarkStart w:id="54" w:name="_Toc487552948"/>
      <w:r>
        <w:t>7.4</w:t>
      </w:r>
      <w:r>
        <w:tab/>
        <w:t>Functional Features and Requirements</w:t>
      </w:r>
      <w:bookmarkEnd w:id="54"/>
    </w:p>
    <w:p w14:paraId="29416E95" w14:textId="536105A5" w:rsidR="009C4460" w:rsidRDefault="00507180" w:rsidP="009C4460">
      <w:pPr>
        <w:pStyle w:val="SLSCBodyText"/>
      </w:pPr>
      <w:r>
        <w:t>Light Point Controller</w:t>
      </w:r>
      <w:r w:rsidR="009C4460">
        <w:t>s shall be capable of:</w:t>
      </w:r>
    </w:p>
    <w:p w14:paraId="4E3C1954" w14:textId="35D170E1" w:rsidR="009C4460" w:rsidRDefault="009C4460" w:rsidP="00857509">
      <w:pPr>
        <w:pStyle w:val="SLSCBodyText"/>
        <w:numPr>
          <w:ilvl w:val="0"/>
          <w:numId w:val="26"/>
        </w:numPr>
        <w:ind w:left="357" w:hanging="357"/>
      </w:pPr>
      <w:r>
        <w:t>Controlling a single Luminaire or groups of Luminaires.</w:t>
      </w:r>
    </w:p>
    <w:p w14:paraId="72A48521" w14:textId="41EAE1DA" w:rsidR="009C4460" w:rsidRDefault="009C4460" w:rsidP="00857509">
      <w:pPr>
        <w:pStyle w:val="SLSCBodyText"/>
        <w:numPr>
          <w:ilvl w:val="0"/>
          <w:numId w:val="26"/>
        </w:numPr>
        <w:ind w:left="357" w:hanging="357"/>
      </w:pPr>
      <w:r w:rsidRPr="002B1082">
        <w:rPr>
          <w:rStyle w:val="SLSCGreenOption"/>
        </w:rPr>
        <w:t>Optional:</w:t>
      </w:r>
      <w:r>
        <w:t xml:space="preserve"> Changes in the </w:t>
      </w:r>
      <w:proofErr w:type="gramStart"/>
      <w:r>
        <w:t>On</w:t>
      </w:r>
      <w:proofErr w:type="gramEnd"/>
      <w:r>
        <w:t>/Off or Dimmed states to groups of Luminaires shall be staggered to limit the inrush current through other electrical components on the electrical circuit.</w:t>
      </w:r>
    </w:p>
    <w:p w14:paraId="2C94261F" w14:textId="6E95561B" w:rsidR="009C4460" w:rsidRDefault="009C4460" w:rsidP="00857509">
      <w:pPr>
        <w:pStyle w:val="SLSCBodyText"/>
        <w:numPr>
          <w:ilvl w:val="0"/>
          <w:numId w:val="26"/>
        </w:numPr>
        <w:ind w:left="357" w:hanging="357"/>
      </w:pPr>
      <w:r>
        <w:t xml:space="preserve">Manual Control, whereby the </w:t>
      </w:r>
      <w:proofErr w:type="gramStart"/>
      <w:r>
        <w:t>On</w:t>
      </w:r>
      <w:proofErr w:type="gramEnd"/>
      <w:r>
        <w:t>/Off and Dimmed state of a single Luminaire or group of Luminaires is modified in response to commands from the Central Management System.</w:t>
      </w:r>
    </w:p>
    <w:p w14:paraId="4A8732BA" w14:textId="0220D437" w:rsidR="009C4460" w:rsidRDefault="009C4460" w:rsidP="00857509">
      <w:pPr>
        <w:pStyle w:val="SLSCBodyText"/>
        <w:numPr>
          <w:ilvl w:val="0"/>
          <w:numId w:val="26"/>
        </w:numPr>
        <w:ind w:left="357" w:hanging="357"/>
      </w:pPr>
      <w:r>
        <w:t xml:space="preserve">Manual Control, whereby the </w:t>
      </w:r>
      <w:proofErr w:type="gramStart"/>
      <w:r>
        <w:t>On</w:t>
      </w:r>
      <w:proofErr w:type="gramEnd"/>
      <w:r>
        <w:t>/Off and Dimmed state of a single Luminaire or group of Luminaires is modified in response to commands from another LPC that has a directly attached Sensor.</w:t>
      </w:r>
    </w:p>
    <w:p w14:paraId="3FB1DDA4" w14:textId="23BE84AD" w:rsidR="009C4460" w:rsidRDefault="009C4460" w:rsidP="00857509">
      <w:pPr>
        <w:pStyle w:val="SLSCBodyText"/>
        <w:numPr>
          <w:ilvl w:val="0"/>
          <w:numId w:val="26"/>
        </w:numPr>
        <w:ind w:left="357" w:hanging="357"/>
      </w:pPr>
      <w:r>
        <w:t>Group Control, whereby Luminaire groups are controlled by programs or calendars (e.g. via lasso tool on map).</w:t>
      </w:r>
    </w:p>
    <w:p w14:paraId="2590AEC7" w14:textId="768B24DA" w:rsidR="009C4460" w:rsidRDefault="009C4460" w:rsidP="00857509">
      <w:pPr>
        <w:pStyle w:val="SLSCBodyText"/>
        <w:numPr>
          <w:ilvl w:val="0"/>
          <w:numId w:val="26"/>
        </w:numPr>
        <w:ind w:left="357" w:hanging="357"/>
      </w:pPr>
      <w:r>
        <w:t>Control Programs, that are composed of a set of switch ON, switch OFF and stepless dimming commands (from 1% to 99%) defined at:</w:t>
      </w:r>
    </w:p>
    <w:p w14:paraId="3A8DC5BC" w14:textId="329AC521" w:rsidR="009C4460" w:rsidRDefault="009C4460" w:rsidP="00857509">
      <w:pPr>
        <w:pStyle w:val="SLSCBodyText"/>
        <w:numPr>
          <w:ilvl w:val="0"/>
          <w:numId w:val="23"/>
        </w:numPr>
      </w:pPr>
      <w:r>
        <w:t xml:space="preserve">Any fixed time (hours, minutes) with at least </w:t>
      </w:r>
      <w:r w:rsidRPr="00AC2D49">
        <w:rPr>
          <w:rStyle w:val="SLSCBLUEAction"/>
        </w:rPr>
        <w:t>[</w:t>
      </w:r>
      <w:r w:rsidR="00B97130">
        <w:rPr>
          <w:rStyle w:val="SLSCBLUEAction"/>
        </w:rPr>
        <w:t>A</w:t>
      </w:r>
      <w:r w:rsidRPr="00AC2D49">
        <w:rPr>
          <w:rStyle w:val="SLSCBLUEAction"/>
        </w:rPr>
        <w:t>ppropriate number]</w:t>
      </w:r>
      <w:r>
        <w:t xml:space="preserve"> of such events per day;</w:t>
      </w:r>
    </w:p>
    <w:p w14:paraId="6BE79509" w14:textId="0BFAC260" w:rsidR="009C4460" w:rsidRDefault="009C4460" w:rsidP="00857509">
      <w:pPr>
        <w:pStyle w:val="SLSCBodyText"/>
        <w:numPr>
          <w:ilvl w:val="0"/>
          <w:numId w:val="23"/>
        </w:numPr>
      </w:pPr>
      <w:r>
        <w:t>Or any sun-related time (e.g. sunrise plus 7 minutes, sunset minus 5 minutes);</w:t>
      </w:r>
    </w:p>
    <w:p w14:paraId="2E4D6F02" w14:textId="2038DD66" w:rsidR="009C4460" w:rsidRDefault="009C4460" w:rsidP="00857509">
      <w:pPr>
        <w:pStyle w:val="SLSCBodyText"/>
        <w:numPr>
          <w:ilvl w:val="0"/>
          <w:numId w:val="23"/>
        </w:numPr>
      </w:pPr>
      <w:r>
        <w:t>Or any photocell-related event (applicable if the Light Point Controller has photocell);</w:t>
      </w:r>
    </w:p>
    <w:p w14:paraId="6BA87990" w14:textId="473FFB8B" w:rsidR="009C4460" w:rsidRDefault="009C4460" w:rsidP="00857509">
      <w:pPr>
        <w:pStyle w:val="SLSCBodyText"/>
        <w:numPr>
          <w:ilvl w:val="0"/>
          <w:numId w:val="23"/>
        </w:numPr>
      </w:pPr>
      <w:r>
        <w:t>Or any other events received from sensors (e.g. presence or activity sensor) to dynamically adjust light levels based on activity;</w:t>
      </w:r>
    </w:p>
    <w:p w14:paraId="394C8159" w14:textId="681F84A3" w:rsidR="009C4460" w:rsidRDefault="009C4460" w:rsidP="00857509">
      <w:pPr>
        <w:pStyle w:val="SLSCBodyText"/>
        <w:numPr>
          <w:ilvl w:val="0"/>
          <w:numId w:val="23"/>
        </w:numPr>
      </w:pPr>
      <w:r>
        <w:t>Or any input from Traffic Counting Devices to dynamically adjust light levels based on traffic density.</w:t>
      </w:r>
    </w:p>
    <w:p w14:paraId="470B0CDF" w14:textId="36080EE5" w:rsidR="009C4460" w:rsidRDefault="009C4460" w:rsidP="00857509">
      <w:pPr>
        <w:pStyle w:val="SLSCBodyText"/>
        <w:numPr>
          <w:ilvl w:val="0"/>
          <w:numId w:val="26"/>
        </w:numPr>
        <w:ind w:left="357" w:hanging="357"/>
      </w:pPr>
      <w:r>
        <w:t>Calendar Control, from a set of Control Programs assigned to days of the year:</w:t>
      </w:r>
    </w:p>
    <w:p w14:paraId="0DF9A32D" w14:textId="49224546" w:rsidR="009C4460" w:rsidRDefault="009C4460" w:rsidP="00857509">
      <w:pPr>
        <w:pStyle w:val="SLSCInset2"/>
        <w:numPr>
          <w:ilvl w:val="0"/>
          <w:numId w:val="27"/>
        </w:numPr>
      </w:pPr>
      <w:r>
        <w:t>On a daily recurring basis;</w:t>
      </w:r>
    </w:p>
    <w:p w14:paraId="3CF5B8DC" w14:textId="1B440889" w:rsidR="009C4460" w:rsidRDefault="009C4460" w:rsidP="00857509">
      <w:pPr>
        <w:pStyle w:val="SLSCInset2"/>
        <w:numPr>
          <w:ilvl w:val="0"/>
          <w:numId w:val="27"/>
        </w:numPr>
      </w:pPr>
      <w:r>
        <w:t>Or on a weekday recurring basis;</w:t>
      </w:r>
    </w:p>
    <w:p w14:paraId="39C19CA6" w14:textId="039287A5" w:rsidR="009C4460" w:rsidRDefault="009C4460" w:rsidP="00857509">
      <w:pPr>
        <w:pStyle w:val="SLSCInset2"/>
        <w:numPr>
          <w:ilvl w:val="0"/>
          <w:numId w:val="27"/>
        </w:numPr>
      </w:pPr>
      <w:r>
        <w:t>Or on a weekend recurring basis;</w:t>
      </w:r>
    </w:p>
    <w:p w14:paraId="53A36625" w14:textId="37DD1219" w:rsidR="009C4460" w:rsidRDefault="009C4460" w:rsidP="00857509">
      <w:pPr>
        <w:pStyle w:val="SLSCInset2"/>
        <w:numPr>
          <w:ilvl w:val="0"/>
          <w:numId w:val="27"/>
        </w:numPr>
      </w:pPr>
      <w:r>
        <w:t>Or on a special date/time period for special events.</w:t>
      </w:r>
    </w:p>
    <w:p w14:paraId="3E926B1D" w14:textId="0D9E3EE5" w:rsidR="009C4460" w:rsidRDefault="009C4460" w:rsidP="00857509">
      <w:pPr>
        <w:pStyle w:val="SLSCBodyText"/>
        <w:numPr>
          <w:ilvl w:val="0"/>
          <w:numId w:val="26"/>
        </w:numPr>
        <w:ind w:left="360"/>
      </w:pPr>
      <w:r>
        <w:lastRenderedPageBreak/>
        <w:t>Assigned Calendar Control, i.e. sets of Control Programs, to groups of Luminaires providing a mechanism to ensure Calendars are properly deployed and executed by each Light Point Controller.</w:t>
      </w:r>
    </w:p>
    <w:p w14:paraId="122410ED" w14:textId="627BE2CA" w:rsidR="009C4460" w:rsidRDefault="009C4460" w:rsidP="00857509">
      <w:pPr>
        <w:pStyle w:val="SLSCBodyText"/>
        <w:numPr>
          <w:ilvl w:val="0"/>
          <w:numId w:val="26"/>
        </w:numPr>
        <w:ind w:left="360"/>
      </w:pPr>
      <w:r>
        <w:t>Control Programs that provide Luminaire signa</w:t>
      </w:r>
      <w:r w:rsidR="00612EAE">
        <w:t>l</w:t>
      </w:r>
      <w:r>
        <w:t>ling to provide alerts to the community (e.g. luminaire flashing</w:t>
      </w:r>
      <w:r w:rsidR="00612EAE">
        <w:t>)</w:t>
      </w:r>
      <w:r>
        <w:t>.</w:t>
      </w:r>
    </w:p>
    <w:p w14:paraId="0CAA2254" w14:textId="4C2260CF" w:rsidR="009C4460" w:rsidRDefault="009C4460" w:rsidP="00857509">
      <w:pPr>
        <w:pStyle w:val="SLSCBodyText"/>
        <w:numPr>
          <w:ilvl w:val="0"/>
          <w:numId w:val="26"/>
        </w:numPr>
        <w:ind w:left="360"/>
      </w:pPr>
      <w:r>
        <w:t xml:space="preserve">During Offline Operation </w:t>
      </w:r>
      <w:r w:rsidR="00507180">
        <w:t>Light Point Controller</w:t>
      </w:r>
      <w:r>
        <w:t>s shall be capable of maintaining Luminaire control by:</w:t>
      </w:r>
    </w:p>
    <w:p w14:paraId="75F395E7" w14:textId="5DE8C52E" w:rsidR="009C4460" w:rsidRDefault="009C4460" w:rsidP="00857509">
      <w:pPr>
        <w:pStyle w:val="SLSCBodyText"/>
        <w:numPr>
          <w:ilvl w:val="0"/>
          <w:numId w:val="28"/>
        </w:numPr>
      </w:pPr>
      <w:r>
        <w:t xml:space="preserve">Storing the Control Program in the </w:t>
      </w:r>
      <w:r w:rsidR="00507180">
        <w:t>Light Point Controller</w:t>
      </w:r>
      <w:r>
        <w:t xml:space="preserve"> to run even if the network is not present;</w:t>
      </w:r>
    </w:p>
    <w:p w14:paraId="1CCAB143" w14:textId="30A84CB3" w:rsidR="009C4460" w:rsidRDefault="009C4460" w:rsidP="00857509">
      <w:pPr>
        <w:pStyle w:val="SLSCBodyText"/>
        <w:numPr>
          <w:ilvl w:val="0"/>
          <w:numId w:val="28"/>
        </w:numPr>
      </w:pPr>
      <w:r>
        <w:t>Continuing to operate according to the most recently programmed Scheduled Control;</w:t>
      </w:r>
      <w:r w:rsidR="00612EAE">
        <w:t xml:space="preserve"> and</w:t>
      </w:r>
    </w:p>
    <w:p w14:paraId="26FF1203" w14:textId="2D35C2E6" w:rsidR="009C4460" w:rsidRDefault="009C4460" w:rsidP="00857509">
      <w:pPr>
        <w:pStyle w:val="SLSCBodyText"/>
        <w:numPr>
          <w:ilvl w:val="0"/>
          <w:numId w:val="28"/>
        </w:numPr>
      </w:pPr>
      <w:r>
        <w:t>Continuing to operate according to the most recently programmed Adaptive Control using input from an integral sensor.</w:t>
      </w:r>
    </w:p>
    <w:p w14:paraId="2262B92F" w14:textId="4A5C55A4" w:rsidR="009C4460" w:rsidRDefault="009C4460" w:rsidP="00857509">
      <w:pPr>
        <w:pStyle w:val="SLSCBodyText"/>
        <w:numPr>
          <w:ilvl w:val="0"/>
          <w:numId w:val="26"/>
        </w:numPr>
        <w:ind w:left="360"/>
      </w:pPr>
      <w:r w:rsidRPr="002B1082">
        <w:rPr>
          <w:rStyle w:val="SLSCGreenOption"/>
        </w:rPr>
        <w:t>Optional:</w:t>
      </w:r>
      <w:r>
        <w:t xml:space="preserve"> True input power control, whereby the Luminaire Dimmed state is actuated to achieve to a desired true input power (Watts).</w:t>
      </w:r>
    </w:p>
    <w:p w14:paraId="40670D7A" w14:textId="288E01C2" w:rsidR="009C4460" w:rsidRDefault="009C4460" w:rsidP="007C0705">
      <w:pPr>
        <w:pStyle w:val="SLSCUserGuide"/>
      </w:pPr>
      <w:r>
        <w:t>Note: This feature requires knowledge of the relationship between Luminaire input control signal and true input power (Watts), which must be imported (manually or automatically) according to some pre-defined means, or measured using some internal (metering) capability.</w:t>
      </w:r>
    </w:p>
    <w:p w14:paraId="4C7CCD26" w14:textId="60CDD933" w:rsidR="009C4460" w:rsidRDefault="009C4460" w:rsidP="00857509">
      <w:pPr>
        <w:pStyle w:val="SLSCBodyText"/>
        <w:numPr>
          <w:ilvl w:val="0"/>
          <w:numId w:val="26"/>
        </w:numPr>
        <w:ind w:left="360"/>
      </w:pPr>
      <w:r w:rsidRPr="002B1082">
        <w:rPr>
          <w:rStyle w:val="SLSCGreenOption"/>
        </w:rPr>
        <w:t>Optional:</w:t>
      </w:r>
      <w:r>
        <w:t xml:space="preserve"> Light output control, whereby the Luminaire Dimmed state is actuated to achieve a desired light output (lumens).</w:t>
      </w:r>
    </w:p>
    <w:p w14:paraId="6AD6FDBF" w14:textId="647D9B90" w:rsidR="009C4460" w:rsidRDefault="009C4460" w:rsidP="007C0705">
      <w:pPr>
        <w:pStyle w:val="SLSCUserGuide"/>
      </w:pPr>
      <w:r>
        <w:t>Note: This feature requires either a) knowledge of the relationship between Luminaire input control signal and light output (lumens) or b) knowledge of both the relationship between Luminaire input control signal and true input power (watts) and the relationship between Luminaire true input power (Watts) and light output (lumens); these relationship(s) must be imported manually or automatically according to some pre-defined means.</w:t>
      </w:r>
    </w:p>
    <w:p w14:paraId="54D18B83" w14:textId="14780FCE" w:rsidR="009C4460" w:rsidRDefault="009C4460" w:rsidP="00857509">
      <w:pPr>
        <w:pStyle w:val="SLSCBodyText"/>
        <w:numPr>
          <w:ilvl w:val="0"/>
          <w:numId w:val="26"/>
        </w:numPr>
        <w:ind w:left="360"/>
      </w:pPr>
      <w:r w:rsidRPr="002B1082">
        <w:rPr>
          <w:rStyle w:val="SLSCGreenOption"/>
        </w:rPr>
        <w:t>Optional:</w:t>
      </w:r>
      <w:r>
        <w:t xml:space="preserve"> Automatically maintaining constant Luminaire light output (lumens) over time by compensating for Luminaire lumen depreciation. </w:t>
      </w:r>
    </w:p>
    <w:p w14:paraId="05E1F5A3" w14:textId="359A5918" w:rsidR="009C4460" w:rsidRDefault="009C4460" w:rsidP="007C0705">
      <w:pPr>
        <w:pStyle w:val="SLSCUserGuide"/>
      </w:pPr>
      <w:r>
        <w:t>Note: This feature requires either a) knowledge of the relationship between Luminaire input control signal and light output over time (lumen depreciation) or b) knowledge of both the relationship between Luminaire input control signal and true input power (Watts) and the relationship between Luminaire true input power (Watts) and light output over time (lumen depreciation); these relationship(s) must be imported (manually or automatically) according to some pre-defined means or measured using some internal capability. This feature will also result in increasing Luminaire true input power over time.</w:t>
      </w:r>
    </w:p>
    <w:p w14:paraId="489927E9" w14:textId="7D58B832" w:rsidR="009C4460" w:rsidRDefault="009C4460" w:rsidP="007600E4">
      <w:pPr>
        <w:pStyle w:val="SLSCSub-Heading"/>
      </w:pPr>
      <w:bookmarkStart w:id="55" w:name="_Toc487552949"/>
      <w:r>
        <w:t>7.5</w:t>
      </w:r>
      <w:r>
        <w:tab/>
        <w:t>Interoperability</w:t>
      </w:r>
      <w:bookmarkEnd w:id="55"/>
    </w:p>
    <w:p w14:paraId="369CEA3D" w14:textId="2C2C03A4" w:rsidR="009C4460" w:rsidRDefault="009C4460" w:rsidP="009C4460">
      <w:pPr>
        <w:pStyle w:val="SLSCBodyText"/>
      </w:pPr>
      <w:r>
        <w:t>The system shall provide interoperability at various levels:</w:t>
      </w:r>
    </w:p>
    <w:p w14:paraId="3CD302C6" w14:textId="0FEC571E" w:rsidR="009C4460" w:rsidRDefault="009C4460" w:rsidP="00857509">
      <w:pPr>
        <w:pStyle w:val="SLSCBodyText"/>
        <w:numPr>
          <w:ilvl w:val="1"/>
          <w:numId w:val="20"/>
        </w:numPr>
        <w:ind w:left="357" w:hanging="357"/>
      </w:pPr>
      <w:r w:rsidRPr="002B1082">
        <w:rPr>
          <w:rStyle w:val="SLSCGreenOption"/>
        </w:rPr>
        <w:t>Optional:</w:t>
      </w:r>
      <w:r>
        <w:t xml:space="preserve"> Between Central Management System and Field Device Communication Network: </w:t>
      </w:r>
    </w:p>
    <w:p w14:paraId="061E2CE4" w14:textId="48FF3D5F" w:rsidR="009C4460" w:rsidRDefault="009C4460" w:rsidP="00857509">
      <w:pPr>
        <w:pStyle w:val="SLSCBodyText"/>
        <w:numPr>
          <w:ilvl w:val="1"/>
          <w:numId w:val="21"/>
        </w:numPr>
      </w:pPr>
      <w:r>
        <w:t>The Central Management System shall be certified as compliant with the TALQ Central Management System (CMS) specification v____</w:t>
      </w:r>
    </w:p>
    <w:p w14:paraId="4EACDAD4" w14:textId="3D5FB077" w:rsidR="009C4460" w:rsidRDefault="009C4460" w:rsidP="00857509">
      <w:pPr>
        <w:pStyle w:val="SLSCBodyText"/>
        <w:numPr>
          <w:ilvl w:val="1"/>
          <w:numId w:val="21"/>
        </w:numPr>
      </w:pPr>
      <w:r>
        <w:t>The Field Device Communication Network shall be certified with TALQ Outdoor Lighting Network (OLN) specification v____</w:t>
      </w:r>
    </w:p>
    <w:p w14:paraId="5853D31A" w14:textId="73A0D8C2" w:rsidR="009C4460" w:rsidRDefault="009C4460" w:rsidP="00857509">
      <w:pPr>
        <w:pStyle w:val="SLSCBodyText"/>
        <w:numPr>
          <w:ilvl w:val="1"/>
          <w:numId w:val="20"/>
        </w:numPr>
        <w:ind w:left="357" w:hanging="357"/>
      </w:pPr>
      <w:r w:rsidRPr="002B1082">
        <w:rPr>
          <w:rStyle w:val="SLSCGreenOption"/>
        </w:rPr>
        <w:lastRenderedPageBreak/>
        <w:t>Optional:</w:t>
      </w:r>
      <w:r w:rsidR="00EE01FD">
        <w:rPr>
          <w:rStyle w:val="SLSCGreenOption"/>
        </w:rPr>
        <w:t xml:space="preserve"> </w:t>
      </w:r>
      <w:r>
        <w:t xml:space="preserve"> Between Field Device Communication Network and </w:t>
      </w:r>
      <w:r w:rsidR="00507180">
        <w:t>Light Point Controller</w:t>
      </w:r>
      <w:r>
        <w:t xml:space="preserve">.  The Field Device Communication Network shall accept, communicate with and interact with the following number of </w:t>
      </w:r>
      <w:r w:rsidR="00507180">
        <w:t>Light Point Controller</w:t>
      </w:r>
      <w:r>
        <w:t>s from independent Vendors.</w:t>
      </w:r>
    </w:p>
    <w:p w14:paraId="22D66F5A" w14:textId="6B1B829B" w:rsidR="009C4460" w:rsidRDefault="009C4460" w:rsidP="003C48A2">
      <w:pPr>
        <w:pStyle w:val="SLSCUserGuide"/>
      </w:pPr>
      <w:r>
        <w:t>Note: If operability on network level is required to be achieved on a proprietary network, Vendors should be contractually obligated to licence their network technology to other vendors to avoid single supplier lock-in.</w:t>
      </w:r>
    </w:p>
    <w:p w14:paraId="177AA08C" w14:textId="3A427C53" w:rsidR="009C4460" w:rsidRPr="00485D1D" w:rsidRDefault="009C4460" w:rsidP="00485D1D">
      <w:pPr>
        <w:pStyle w:val="SLSCInset"/>
        <w:rPr>
          <w:rStyle w:val="SLSCBLUEAction"/>
        </w:rPr>
      </w:pPr>
      <w:r w:rsidRPr="00485D1D">
        <w:rPr>
          <w:rStyle w:val="SLSCBLUEAction"/>
        </w:rPr>
        <w:t>Select ONE option:</w:t>
      </w:r>
    </w:p>
    <w:p w14:paraId="566DCDF6" w14:textId="0B59AA10" w:rsidR="009C4460" w:rsidRPr="00485D1D" w:rsidRDefault="009C4460" w:rsidP="00485D1D">
      <w:pPr>
        <w:pStyle w:val="SLSCInset"/>
        <w:rPr>
          <w:rStyle w:val="SLSCGreenOption"/>
        </w:rPr>
      </w:pPr>
      <w:r w:rsidRPr="00485D1D">
        <w:rPr>
          <w:rStyle w:val="SLSCGreenOption"/>
        </w:rPr>
        <w:t>1.</w:t>
      </w:r>
      <w:r w:rsidRPr="00485D1D">
        <w:rPr>
          <w:rStyle w:val="SLSCGreenOption"/>
        </w:rPr>
        <w:tab/>
        <w:t>3</w:t>
      </w:r>
    </w:p>
    <w:p w14:paraId="4D832B8F" w14:textId="1E9A1E69" w:rsidR="009C4460" w:rsidRPr="00485D1D" w:rsidRDefault="009C4460" w:rsidP="00485D1D">
      <w:pPr>
        <w:pStyle w:val="SLSCInset"/>
        <w:rPr>
          <w:rStyle w:val="SLSCGreenOption"/>
        </w:rPr>
      </w:pPr>
      <w:r w:rsidRPr="00485D1D">
        <w:rPr>
          <w:rStyle w:val="SLSCGreenOption"/>
        </w:rPr>
        <w:t>2.</w:t>
      </w:r>
      <w:r w:rsidRPr="00485D1D">
        <w:rPr>
          <w:rStyle w:val="SLSCGreenOption"/>
        </w:rPr>
        <w:tab/>
        <w:t>4</w:t>
      </w:r>
    </w:p>
    <w:p w14:paraId="3C2AFAF2" w14:textId="6205B94C" w:rsidR="009C4460" w:rsidRPr="00485D1D" w:rsidRDefault="009C4460" w:rsidP="00485D1D">
      <w:pPr>
        <w:pStyle w:val="SLSCInset"/>
        <w:rPr>
          <w:rStyle w:val="SLSCGreenOption"/>
        </w:rPr>
      </w:pPr>
      <w:r w:rsidRPr="00485D1D">
        <w:rPr>
          <w:rStyle w:val="SLSCGreenOption"/>
        </w:rPr>
        <w:t>3.</w:t>
      </w:r>
      <w:r w:rsidRPr="00485D1D">
        <w:rPr>
          <w:rStyle w:val="SLSCGreenOption"/>
        </w:rPr>
        <w:tab/>
        <w:t>5</w:t>
      </w:r>
    </w:p>
    <w:p w14:paraId="57E9E244" w14:textId="45EA7679" w:rsidR="009C4460" w:rsidRPr="00485D1D" w:rsidRDefault="009C4460" w:rsidP="00485D1D">
      <w:pPr>
        <w:pStyle w:val="SLSCInset"/>
        <w:rPr>
          <w:rStyle w:val="SLSCGreenOption"/>
        </w:rPr>
      </w:pPr>
      <w:r w:rsidRPr="00485D1D">
        <w:rPr>
          <w:rStyle w:val="SLSCGreenOption"/>
        </w:rPr>
        <w:t>4.</w:t>
      </w:r>
      <w:r w:rsidRPr="00485D1D">
        <w:rPr>
          <w:rStyle w:val="SLSCGreenOption"/>
        </w:rPr>
        <w:tab/>
        <w:t>6</w:t>
      </w:r>
    </w:p>
    <w:p w14:paraId="429A2810" w14:textId="7B168AAD" w:rsidR="009C4460" w:rsidRPr="00485D1D" w:rsidRDefault="005752B6" w:rsidP="00485D1D">
      <w:pPr>
        <w:pStyle w:val="SLSCInset"/>
        <w:rPr>
          <w:rStyle w:val="SLSCBLUEAction"/>
        </w:rPr>
      </w:pPr>
      <w:r>
        <w:rPr>
          <w:rStyle w:val="SLSCBLUEAction"/>
        </w:rPr>
        <w:t>L</w:t>
      </w:r>
      <w:r w:rsidR="009C4460" w:rsidRPr="00485D1D">
        <w:rPr>
          <w:rStyle w:val="SLSCBLUEAction"/>
        </w:rPr>
        <w:t>ist of Vendors HERE:</w:t>
      </w:r>
    </w:p>
    <w:p w14:paraId="2EFFD417" w14:textId="7C180CEF" w:rsidR="009C4460" w:rsidRDefault="009C4460" w:rsidP="00857509">
      <w:pPr>
        <w:pStyle w:val="SLSCBodyText"/>
        <w:numPr>
          <w:ilvl w:val="1"/>
          <w:numId w:val="20"/>
        </w:numPr>
        <w:ind w:left="357" w:hanging="357"/>
      </w:pPr>
      <w:r>
        <w:t>Between Light Point Controller and Luminaire:</w:t>
      </w:r>
    </w:p>
    <w:p w14:paraId="27784DE0" w14:textId="5F1EC103" w:rsidR="009C4460" w:rsidRDefault="009C4460" w:rsidP="00857509">
      <w:pPr>
        <w:pStyle w:val="SLSCBodyText"/>
        <w:numPr>
          <w:ilvl w:val="1"/>
          <w:numId w:val="22"/>
        </w:numPr>
      </w:pPr>
      <w:r w:rsidRPr="002B1082">
        <w:rPr>
          <w:rStyle w:val="SLSCGreenOption"/>
        </w:rPr>
        <w:t>Optional:</w:t>
      </w:r>
      <w:r>
        <w:t xml:space="preserve"> Interoperable with analogue 0</w:t>
      </w:r>
      <w:r w:rsidR="00AB2270">
        <w:t>/1</w:t>
      </w:r>
      <w:r>
        <w:t>-10 V compliant LED Power Supplies</w:t>
      </w:r>
      <w:r w:rsidR="00612EAE">
        <w:t>.</w:t>
      </w:r>
      <w:r>
        <w:t xml:space="preserve">  </w:t>
      </w:r>
    </w:p>
    <w:p w14:paraId="1B479B86" w14:textId="68D6725B" w:rsidR="009C4460" w:rsidRDefault="009C4460" w:rsidP="00857509">
      <w:pPr>
        <w:pStyle w:val="SLSCBodyText"/>
        <w:numPr>
          <w:ilvl w:val="1"/>
          <w:numId w:val="22"/>
        </w:numPr>
      </w:pPr>
      <w:r w:rsidRPr="002B1082">
        <w:rPr>
          <w:rStyle w:val="SLSCGreenOption"/>
        </w:rPr>
        <w:t>Optional:</w:t>
      </w:r>
      <w:r>
        <w:t xml:space="preserve"> Interoperable with digital DALI</w:t>
      </w:r>
      <w:r w:rsidR="00B14909">
        <w:t>-</w:t>
      </w:r>
      <w:r>
        <w:t xml:space="preserve">2 </w:t>
      </w:r>
      <w:r w:rsidR="00AB2270">
        <w:t xml:space="preserve">compliant and </w:t>
      </w:r>
      <w:r>
        <w:t>certified LED Power Supplies.</w:t>
      </w:r>
    </w:p>
    <w:p w14:paraId="2526264B" w14:textId="34C79CC8" w:rsidR="009C4460" w:rsidRDefault="009C4460" w:rsidP="00857509">
      <w:pPr>
        <w:pStyle w:val="SLSCBodyText"/>
        <w:numPr>
          <w:ilvl w:val="1"/>
          <w:numId w:val="22"/>
        </w:numPr>
      </w:pPr>
      <w:r w:rsidRPr="002B1082">
        <w:rPr>
          <w:rStyle w:val="SLSCGreenOption"/>
        </w:rPr>
        <w:t>Optional:</w:t>
      </w:r>
      <w:r>
        <w:t xml:space="preserve"> Interoperable with </w:t>
      </w:r>
      <w:proofErr w:type="spellStart"/>
      <w:r>
        <w:t>Zhaga</w:t>
      </w:r>
      <w:proofErr w:type="spellEnd"/>
      <w:r>
        <w:t xml:space="preserve"> Book 18 </w:t>
      </w:r>
      <w:r w:rsidR="00AB2270">
        <w:t xml:space="preserve">compliant and D4i </w:t>
      </w:r>
      <w:r>
        <w:t>certified LED Power Supplies.</w:t>
      </w:r>
    </w:p>
    <w:p w14:paraId="4397D114" w14:textId="087587F1" w:rsidR="009C4460" w:rsidRDefault="009C4460" w:rsidP="00857509">
      <w:pPr>
        <w:pStyle w:val="SLSCBodyText"/>
        <w:numPr>
          <w:ilvl w:val="1"/>
          <w:numId w:val="22"/>
        </w:numPr>
      </w:pPr>
      <w:r w:rsidRPr="002B1082">
        <w:rPr>
          <w:rStyle w:val="SLSCGreenOption"/>
        </w:rPr>
        <w:t>Optional:</w:t>
      </w:r>
      <w:r>
        <w:t xml:space="preserve"> Interoperable with the Luminaires specified in Appendix B: Existing Luminaires.</w:t>
      </w:r>
    </w:p>
    <w:p w14:paraId="3BA83EE4" w14:textId="7243C3AA" w:rsidR="009C4460" w:rsidRDefault="009C4460" w:rsidP="00857509">
      <w:pPr>
        <w:pStyle w:val="SLSCBodyText"/>
        <w:numPr>
          <w:ilvl w:val="1"/>
          <w:numId w:val="20"/>
        </w:numPr>
        <w:ind w:left="357" w:hanging="357"/>
      </w:pPr>
      <w:r w:rsidRPr="002B1082">
        <w:rPr>
          <w:rStyle w:val="SLSCGreenOption"/>
        </w:rPr>
        <w:t>Optional:</w:t>
      </w:r>
      <w:r>
        <w:t xml:space="preserve"> </w:t>
      </w:r>
      <w:r w:rsidR="000B12B9">
        <w:t>The Vendor shall agree to d</w:t>
      </w:r>
      <w:r>
        <w:t xml:space="preserve">emonstrate </w:t>
      </w:r>
      <w:r w:rsidR="00507180">
        <w:t>Light Point Controller</w:t>
      </w:r>
      <w:r>
        <w:t xml:space="preserve"> Interoperability with the existing Luminaires described in Appendix B: Existing Luminaires, prior to Installation.</w:t>
      </w:r>
    </w:p>
    <w:p w14:paraId="45836A5A" w14:textId="28DBA3E5" w:rsidR="009C4460" w:rsidRDefault="009C4460" w:rsidP="00DE6943">
      <w:pPr>
        <w:pStyle w:val="SLSCSub-Heading"/>
      </w:pPr>
      <w:bookmarkStart w:id="56" w:name="_Toc487552950"/>
      <w:r>
        <w:t>7.6</w:t>
      </w:r>
      <w:r>
        <w:tab/>
        <w:t>Rated Life &amp; Reliability</w:t>
      </w:r>
      <w:bookmarkEnd w:id="56"/>
    </w:p>
    <w:p w14:paraId="5D93DE27" w14:textId="0B28BC2C" w:rsidR="009C4460" w:rsidRDefault="009C4460" w:rsidP="00857509">
      <w:pPr>
        <w:pStyle w:val="SLSCBodyText"/>
        <w:numPr>
          <w:ilvl w:val="0"/>
          <w:numId w:val="24"/>
        </w:numPr>
        <w:ind w:left="357" w:hanging="357"/>
      </w:pPr>
      <w:r>
        <w:t xml:space="preserve">The Rated Life of all </w:t>
      </w:r>
      <w:r w:rsidR="00507180">
        <w:t>Light Point Controller</w:t>
      </w:r>
      <w:r>
        <w:t>s at an ambient temperature of 25 degrees Celsius shall be:</w:t>
      </w:r>
    </w:p>
    <w:p w14:paraId="0CBE67BF" w14:textId="6CECC39D" w:rsidR="009C4460" w:rsidRPr="000E16D5" w:rsidRDefault="009C4460" w:rsidP="000E16D5">
      <w:pPr>
        <w:pStyle w:val="SLSCInset"/>
        <w:rPr>
          <w:rStyle w:val="SLSCBLUEAction"/>
        </w:rPr>
      </w:pPr>
      <w:r w:rsidRPr="000E16D5">
        <w:rPr>
          <w:rStyle w:val="SLSCBLUEAction"/>
        </w:rPr>
        <w:t>Select ONE option:</w:t>
      </w:r>
    </w:p>
    <w:p w14:paraId="7F9EBB3D" w14:textId="329D2EB3" w:rsidR="009C4460" w:rsidRPr="000E16D5" w:rsidRDefault="009C4460" w:rsidP="000E16D5">
      <w:pPr>
        <w:pStyle w:val="SLSCInset"/>
        <w:rPr>
          <w:rStyle w:val="SLSCGreenOption"/>
        </w:rPr>
      </w:pPr>
      <w:r w:rsidRPr="000E16D5">
        <w:rPr>
          <w:rStyle w:val="SLSCGreenOption"/>
        </w:rPr>
        <w:t>1.</w:t>
      </w:r>
      <w:r w:rsidRPr="000E16D5">
        <w:rPr>
          <w:rStyle w:val="SLSCGreenOption"/>
        </w:rPr>
        <w:tab/>
        <w:t>10 years or more</w:t>
      </w:r>
    </w:p>
    <w:p w14:paraId="0781FD7D" w14:textId="728DBDB6" w:rsidR="009C4460" w:rsidRPr="000E16D5" w:rsidRDefault="009C4460" w:rsidP="000E16D5">
      <w:pPr>
        <w:pStyle w:val="SLSCInset"/>
        <w:rPr>
          <w:rStyle w:val="SLSCGreenOption"/>
        </w:rPr>
      </w:pPr>
      <w:r w:rsidRPr="000E16D5">
        <w:rPr>
          <w:rStyle w:val="SLSCGreenOption"/>
        </w:rPr>
        <w:t>2.</w:t>
      </w:r>
      <w:r w:rsidRPr="000E16D5">
        <w:rPr>
          <w:rStyle w:val="SLSCGreenOption"/>
        </w:rPr>
        <w:tab/>
        <w:t>15 years or more</w:t>
      </w:r>
    </w:p>
    <w:p w14:paraId="20E64E4C" w14:textId="13CFCD2B" w:rsidR="009C4460" w:rsidRPr="000E16D5" w:rsidRDefault="009C4460" w:rsidP="000E16D5">
      <w:pPr>
        <w:pStyle w:val="SLSCInset"/>
        <w:rPr>
          <w:rStyle w:val="SLSCGreenOption"/>
        </w:rPr>
      </w:pPr>
      <w:r w:rsidRPr="000E16D5">
        <w:rPr>
          <w:rStyle w:val="SLSCGreenOption"/>
        </w:rPr>
        <w:t>3.</w:t>
      </w:r>
      <w:r w:rsidRPr="000E16D5">
        <w:rPr>
          <w:rStyle w:val="SLSCGreenOption"/>
        </w:rPr>
        <w:tab/>
        <w:t xml:space="preserve">20 years or more </w:t>
      </w:r>
    </w:p>
    <w:p w14:paraId="3E5681B1" w14:textId="05EDF4C3" w:rsidR="009C4460" w:rsidRDefault="009C4460" w:rsidP="000E16D5">
      <w:pPr>
        <w:pStyle w:val="SLSCUserGuide"/>
      </w:pPr>
      <w:r>
        <w:t xml:space="preserve">Note: Increased </w:t>
      </w:r>
      <w:r w:rsidR="00507180">
        <w:t>Light Point Controller</w:t>
      </w:r>
      <w:r>
        <w:t xml:space="preserve"> Rated Life requirements may lead to higher initial costs.</w:t>
      </w:r>
    </w:p>
    <w:p w14:paraId="17BA331A" w14:textId="3865F9A0" w:rsidR="009C4460" w:rsidRDefault="009C4460" w:rsidP="00857509">
      <w:pPr>
        <w:pStyle w:val="SLSCBodyText"/>
        <w:numPr>
          <w:ilvl w:val="0"/>
          <w:numId w:val="24"/>
        </w:numPr>
        <w:ind w:left="360"/>
      </w:pPr>
      <w:r>
        <w:t xml:space="preserve">The Vendor shall report the </w:t>
      </w:r>
      <w:r w:rsidR="00612EAE">
        <w:t xml:space="preserve">predicted </w:t>
      </w:r>
      <w:r>
        <w:t xml:space="preserve">reliability of the </w:t>
      </w:r>
      <w:r w:rsidR="00507180">
        <w:t>Light Point Controller</w:t>
      </w:r>
      <w:r>
        <w:t xml:space="preserve">s, as </w:t>
      </w:r>
      <w:r w:rsidR="00612EAE">
        <w:t xml:space="preserve">calculated </w:t>
      </w:r>
      <w:r>
        <w:t>by Mean Time between Failures (MTBF) according to Telcordia SR-332.</w:t>
      </w:r>
    </w:p>
    <w:p w14:paraId="0F32B4CB" w14:textId="6285E773" w:rsidR="009C4460" w:rsidRDefault="009C4460" w:rsidP="000E16D5">
      <w:pPr>
        <w:pStyle w:val="SLSCSub-Heading"/>
      </w:pPr>
      <w:bookmarkStart w:id="57" w:name="_Toc487552951"/>
      <w:r>
        <w:t>7.7</w:t>
      </w:r>
      <w:r>
        <w:tab/>
      </w:r>
      <w:r w:rsidR="000B12B9">
        <w:t xml:space="preserve">Networked </w:t>
      </w:r>
      <w:r>
        <w:t>Standby</w:t>
      </w:r>
      <w:r w:rsidR="000B12B9">
        <w:t xml:space="preserve"> Mode</w:t>
      </w:r>
      <w:r>
        <w:t xml:space="preserve"> Power Disclosure</w:t>
      </w:r>
      <w:bookmarkEnd w:id="57"/>
    </w:p>
    <w:p w14:paraId="5C15202B" w14:textId="6D876CC5" w:rsidR="00A15422" w:rsidRDefault="000B12B9" w:rsidP="00A15422">
      <w:pPr>
        <w:pStyle w:val="SLSCSub-Heading"/>
      </w:pPr>
      <w:r w:rsidRPr="0010287E">
        <w:t>A.      The Vendor shall disclose the Networked Standby Mode Power consumption (W) for Light Point Controllers.  Networked Standby Mode Power is power consumption when connected to a supply voltage with all functions off, except for support functions using a trigger from a network. This is in accord with the forthcoming AS/NZS 63103.</w:t>
      </w:r>
    </w:p>
    <w:p w14:paraId="49BF2021" w14:textId="3668586D" w:rsidR="00A15422" w:rsidRPr="00A15422" w:rsidRDefault="00A15422" w:rsidP="00A15422">
      <w:pPr>
        <w:pStyle w:val="SLSCSub-Heading"/>
        <w:sectPr w:rsidR="00A15422" w:rsidRPr="00A15422" w:rsidSect="00557D8D">
          <w:headerReference w:type="default" r:id="rId32"/>
          <w:pgSz w:w="11900" w:h="16840"/>
          <w:pgMar w:top="2042" w:right="1440" w:bottom="1440" w:left="1440" w:header="57" w:footer="397" w:gutter="0"/>
          <w:cols w:space="708"/>
          <w:docGrid w:linePitch="360"/>
        </w:sectPr>
      </w:pPr>
    </w:p>
    <w:p w14:paraId="669DF9DE" w14:textId="707DC829" w:rsidR="009C4460" w:rsidRDefault="009C4460" w:rsidP="000E16D5">
      <w:pPr>
        <w:pStyle w:val="SLSCHeading"/>
      </w:pPr>
      <w:bookmarkStart w:id="58" w:name="_Toc487552952"/>
      <w:bookmarkStart w:id="59" w:name="_Toc49329962"/>
      <w:r>
        <w:lastRenderedPageBreak/>
        <w:t>8</w:t>
      </w:r>
      <w:r w:rsidR="0061151F">
        <w:t xml:space="preserve"> </w:t>
      </w:r>
      <w:r w:rsidR="0061151F" w:rsidRPr="004E451F">
        <w:rPr>
          <w:color w:val="BCBEC0" w:themeColor="accent1"/>
        </w:rPr>
        <w:t>|</w:t>
      </w:r>
      <w:r w:rsidR="0061151F">
        <w:t xml:space="preserve"> </w:t>
      </w:r>
      <w:r>
        <w:t>System Installation and Commissioning</w:t>
      </w:r>
      <w:bookmarkEnd w:id="58"/>
      <w:r w:rsidR="00641F06">
        <w:t xml:space="preserve"> Specification</w:t>
      </w:r>
      <w:bookmarkEnd w:id="59"/>
    </w:p>
    <w:p w14:paraId="5587AC10" w14:textId="77777777" w:rsidR="009C4460" w:rsidRDefault="009C4460" w:rsidP="003D28FD">
      <w:pPr>
        <w:pStyle w:val="SLSCSub-Heading"/>
      </w:pPr>
      <w:bookmarkStart w:id="60" w:name="_Toc487552953"/>
      <w:r>
        <w:t>8.1</w:t>
      </w:r>
      <w:r>
        <w:tab/>
        <w:t>Introduction</w:t>
      </w:r>
      <w:bookmarkEnd w:id="60"/>
      <w:r>
        <w:t xml:space="preserve"> </w:t>
      </w:r>
    </w:p>
    <w:p w14:paraId="7C21D9DA" w14:textId="7F64BAF2" w:rsidR="00FD20E4" w:rsidRDefault="009C4460" w:rsidP="009C4460">
      <w:pPr>
        <w:pStyle w:val="SLSCBodyText"/>
      </w:pPr>
      <w:r>
        <w:t>The section covers the combined tasks of System Installation, System Start-up and System Commissioning</w:t>
      </w:r>
      <w:r w:rsidR="00FD20E4">
        <w:t xml:space="preserve"> and is also </w:t>
      </w:r>
      <w:r w:rsidR="00FD20E4" w:rsidRPr="00B3752C">
        <w:t>contained within the Returnable Schedule B (</w:t>
      </w:r>
      <w:r w:rsidR="00FD20E4">
        <w:t>iv</w:t>
      </w:r>
      <w:r w:rsidR="00FD20E4" w:rsidRPr="00B3752C">
        <w:t xml:space="preserve">) spreadsheet – </w:t>
      </w:r>
      <w:r w:rsidR="00FD20E4">
        <w:t>Installation &amp; Maintenance.</w:t>
      </w:r>
    </w:p>
    <w:p w14:paraId="5AA54F28" w14:textId="77777777" w:rsidR="009C4460" w:rsidRDefault="009C4460" w:rsidP="003D28FD">
      <w:pPr>
        <w:pStyle w:val="SLSCSub-Heading"/>
      </w:pPr>
      <w:bookmarkStart w:id="61" w:name="_Toc487552954"/>
      <w:r>
        <w:t>8.2</w:t>
      </w:r>
      <w:r>
        <w:tab/>
        <w:t>System Installation Responsibility</w:t>
      </w:r>
      <w:bookmarkEnd w:id="61"/>
      <w:r>
        <w:t xml:space="preserve"> </w:t>
      </w:r>
    </w:p>
    <w:p w14:paraId="12DA878D" w14:textId="77777777" w:rsidR="009C4460" w:rsidRDefault="009C4460" w:rsidP="009C4460">
      <w:pPr>
        <w:pStyle w:val="SLSCBodyText"/>
      </w:pPr>
      <w:r>
        <w:t>Typical System installation activities include hardware mechanical mounting, electrical connections and provisioning for network communication or configuration of basic parameters and default settings. Installation on its own does not result in a state where all Components are operating as intended or where all System functions and capabilities are available to the User.</w:t>
      </w:r>
    </w:p>
    <w:p w14:paraId="648EF3C7" w14:textId="4FC849DE" w:rsidR="009C4460" w:rsidRDefault="009C4460" w:rsidP="003D28FD">
      <w:pPr>
        <w:pStyle w:val="SLSCUserGuide"/>
      </w:pPr>
      <w:r>
        <w:t xml:space="preserve">Note: To make financial savings, Luminaire mounted </w:t>
      </w:r>
      <w:r w:rsidR="00507180">
        <w:t>Light Point Controller</w:t>
      </w:r>
      <w:r>
        <w:t>s</w:t>
      </w:r>
      <w:r w:rsidR="0010287E">
        <w:t xml:space="preserve"> </w:t>
      </w:r>
      <w:r w:rsidR="0026030F">
        <w:t xml:space="preserve">preferably </w:t>
      </w:r>
      <w:r>
        <w:t xml:space="preserve">should be installed at the same time as new/replacement LED luminaires.  This approach eliminates any additional time, disruption and cost of “up the column” return site visits at a later point. </w:t>
      </w:r>
    </w:p>
    <w:p w14:paraId="5B2B050A" w14:textId="2C4CCFD3" w:rsidR="009C4460" w:rsidRDefault="009C4460" w:rsidP="00857509">
      <w:pPr>
        <w:pStyle w:val="SLSCBodyText"/>
        <w:numPr>
          <w:ilvl w:val="0"/>
          <w:numId w:val="29"/>
        </w:numPr>
        <w:ind w:left="360"/>
      </w:pPr>
      <w:r>
        <w:t>Installation shall be performed by the responsible party:</w:t>
      </w:r>
    </w:p>
    <w:p w14:paraId="1C6D321E" w14:textId="77777777" w:rsidR="009C4460" w:rsidRPr="003D28FD" w:rsidRDefault="009C4460" w:rsidP="00325019">
      <w:pPr>
        <w:pStyle w:val="SLSCInset"/>
        <w:rPr>
          <w:rStyle w:val="SLSCBLUEAction"/>
        </w:rPr>
      </w:pPr>
      <w:r w:rsidRPr="003D28FD">
        <w:rPr>
          <w:rStyle w:val="SLSCBLUEAction"/>
        </w:rPr>
        <w:t>Select ONE option:</w:t>
      </w:r>
    </w:p>
    <w:p w14:paraId="24286871" w14:textId="2177AF33" w:rsidR="009C4460" w:rsidRPr="003D28FD" w:rsidRDefault="009C4460" w:rsidP="00242259">
      <w:pPr>
        <w:pStyle w:val="SLSCBodyText"/>
        <w:numPr>
          <w:ilvl w:val="0"/>
          <w:numId w:val="116"/>
        </w:numPr>
        <w:rPr>
          <w:rStyle w:val="SLSCGreenOption"/>
        </w:rPr>
      </w:pPr>
      <w:r w:rsidRPr="003D28FD">
        <w:rPr>
          <w:rStyle w:val="SLSCGreenOption"/>
        </w:rPr>
        <w:t>The Vendor</w:t>
      </w:r>
      <w:r w:rsidR="00B539B9">
        <w:rPr>
          <w:rStyle w:val="SLSCGreenOption"/>
        </w:rPr>
        <w:t xml:space="preserve"> or its nominated sub-contractor</w:t>
      </w:r>
    </w:p>
    <w:p w14:paraId="3D3B6BBA" w14:textId="1E7076C4" w:rsidR="009C4460" w:rsidRPr="003D28FD" w:rsidRDefault="009C4460" w:rsidP="00242259">
      <w:pPr>
        <w:pStyle w:val="SLSCBodyText"/>
        <w:numPr>
          <w:ilvl w:val="0"/>
          <w:numId w:val="116"/>
        </w:numPr>
        <w:rPr>
          <w:rStyle w:val="SLSCGreenOption"/>
        </w:rPr>
      </w:pPr>
      <w:r w:rsidRPr="003D28FD">
        <w:rPr>
          <w:rStyle w:val="SLSCGreenOption"/>
        </w:rPr>
        <w:t xml:space="preserve">The following third party: </w:t>
      </w:r>
      <w:r w:rsidRPr="003D28FD">
        <w:rPr>
          <w:rStyle w:val="SLSCBLUEAction"/>
        </w:rPr>
        <w:t>[</w:t>
      </w:r>
      <w:r w:rsidR="005752B6">
        <w:rPr>
          <w:rStyle w:val="SLSCBLUEAction"/>
        </w:rPr>
        <w:t>T</w:t>
      </w:r>
      <w:r w:rsidRPr="003D28FD">
        <w:rPr>
          <w:rStyle w:val="SLSCBLUEAction"/>
        </w:rPr>
        <w:t>hird party name]</w:t>
      </w:r>
    </w:p>
    <w:p w14:paraId="2BA08CA6" w14:textId="2FCDF1A7" w:rsidR="009C4460" w:rsidRDefault="009C4460" w:rsidP="009C4460">
      <w:pPr>
        <w:pStyle w:val="SLSCBodyText"/>
      </w:pPr>
      <w:r>
        <w:t xml:space="preserve">Control System Installation tasks excludes the physical “up the column” plug-in of the Light Point Controllers.  This task should be carried out by a User nominated Luminaire </w:t>
      </w:r>
      <w:r w:rsidR="00B76CCE">
        <w:t>i</w:t>
      </w:r>
      <w:r>
        <w:t xml:space="preserve">nstallation contractor under a separate Luminaire </w:t>
      </w:r>
      <w:r w:rsidR="00B76CCE">
        <w:t>i</w:t>
      </w:r>
      <w:r>
        <w:t xml:space="preserve">nstallation contract. </w:t>
      </w:r>
    </w:p>
    <w:p w14:paraId="49407A1F" w14:textId="0ABC52C3" w:rsidR="009C4460" w:rsidRDefault="009C4460" w:rsidP="00857509">
      <w:pPr>
        <w:pStyle w:val="SLSCBodyText"/>
        <w:numPr>
          <w:ilvl w:val="0"/>
          <w:numId w:val="29"/>
        </w:numPr>
        <w:ind w:left="360"/>
      </w:pPr>
      <w:r>
        <w:t xml:space="preserve">All hardware necessary for </w:t>
      </w:r>
      <w:r w:rsidR="00B76CCE">
        <w:t>i</w:t>
      </w:r>
      <w:r>
        <w:t>nstallation and provisioning for network communication shall be provided by the Vendor.</w:t>
      </w:r>
    </w:p>
    <w:p w14:paraId="4999CB7B" w14:textId="77777777" w:rsidR="009C4460" w:rsidRDefault="009C4460" w:rsidP="003D28FD">
      <w:pPr>
        <w:pStyle w:val="SLSCSub-Heading"/>
      </w:pPr>
      <w:bookmarkStart w:id="62" w:name="_Toc487552955"/>
      <w:r>
        <w:t>8.3</w:t>
      </w:r>
      <w:r>
        <w:tab/>
        <w:t>System Installation Training Requirements</w:t>
      </w:r>
      <w:bookmarkEnd w:id="62"/>
    </w:p>
    <w:p w14:paraId="57DD078B" w14:textId="1AFCEBF4" w:rsidR="00FD20E4" w:rsidRDefault="00FD20E4" w:rsidP="00857509">
      <w:pPr>
        <w:pStyle w:val="SLSCBodyText"/>
        <w:numPr>
          <w:ilvl w:val="0"/>
          <w:numId w:val="30"/>
        </w:numPr>
        <w:ind w:left="360"/>
      </w:pPr>
      <w:r>
        <w:t>If the Vendor is not the responsible party, the Vendor shall provide training on the installation of Gateways and other components (if applicable) to the responsible party and provide a reasonable estimate in Schedule C of the typical component installation time.</w:t>
      </w:r>
    </w:p>
    <w:p w14:paraId="2C200DD1" w14:textId="566BD6FA" w:rsidR="009C4460" w:rsidRDefault="009C4460" w:rsidP="00857509">
      <w:pPr>
        <w:pStyle w:val="SLSCBodyText"/>
        <w:numPr>
          <w:ilvl w:val="0"/>
          <w:numId w:val="30"/>
        </w:numPr>
        <w:ind w:left="360"/>
      </w:pPr>
      <w:r>
        <w:t xml:space="preserve">The responsible party shall provide </w:t>
      </w:r>
      <w:r w:rsidR="00A017EC">
        <w:t>i</w:t>
      </w:r>
      <w:r>
        <w:t xml:space="preserve">nstallation training manuals and all supporting documentation in electronic </w:t>
      </w:r>
      <w:r w:rsidR="00B76CCE">
        <w:t>f</w:t>
      </w:r>
      <w:r>
        <w:t>ormat.</w:t>
      </w:r>
    </w:p>
    <w:p w14:paraId="64BEE67C" w14:textId="77777777" w:rsidR="009C4460" w:rsidRDefault="009C4460" w:rsidP="003D28FD">
      <w:pPr>
        <w:pStyle w:val="SLSCSub-Heading"/>
      </w:pPr>
      <w:bookmarkStart w:id="63" w:name="_Toc487552956"/>
      <w:r>
        <w:t>8.4</w:t>
      </w:r>
      <w:r>
        <w:tab/>
        <w:t>System Installation Requirements</w:t>
      </w:r>
      <w:bookmarkEnd w:id="63"/>
    </w:p>
    <w:p w14:paraId="0A9D21E7" w14:textId="77777777" w:rsidR="009C4460" w:rsidRDefault="009C4460" w:rsidP="009C4460">
      <w:pPr>
        <w:pStyle w:val="SLSCBodyText"/>
      </w:pPr>
      <w:r>
        <w:t xml:space="preserve">The responsible party shall: </w:t>
      </w:r>
    </w:p>
    <w:p w14:paraId="492A6240" w14:textId="3967E5B0" w:rsidR="009C4460" w:rsidRDefault="009C4460" w:rsidP="00857509">
      <w:pPr>
        <w:pStyle w:val="SLSCBodyText"/>
        <w:numPr>
          <w:ilvl w:val="1"/>
          <w:numId w:val="31"/>
        </w:numPr>
        <w:ind w:left="360"/>
      </w:pPr>
      <w:r>
        <w:t>Specify whatever coordination is needed with the User's IT staff.</w:t>
      </w:r>
    </w:p>
    <w:p w14:paraId="7A080817" w14:textId="172CAD1A" w:rsidR="009C4460" w:rsidRDefault="009C4460" w:rsidP="00857509">
      <w:pPr>
        <w:pStyle w:val="SLSCBodyText"/>
        <w:numPr>
          <w:ilvl w:val="1"/>
          <w:numId w:val="31"/>
        </w:numPr>
        <w:ind w:left="360"/>
      </w:pPr>
      <w:r>
        <w:lastRenderedPageBreak/>
        <w:t xml:space="preserve">Mount and electrically connect </w:t>
      </w:r>
      <w:r w:rsidRPr="004B5F3A">
        <w:t xml:space="preserve">all </w:t>
      </w:r>
      <w:r w:rsidR="004B5F3A">
        <w:t>Gateways</w:t>
      </w:r>
      <w:r w:rsidR="00B76CCE" w:rsidRPr="004B5F3A">
        <w:t xml:space="preserve"> and other</w:t>
      </w:r>
      <w:r>
        <w:t xml:space="preserve"> Components</w:t>
      </w:r>
      <w:r w:rsidR="00B76CCE">
        <w:t xml:space="preserve"> (as applicable)</w:t>
      </w:r>
      <w:r>
        <w:t xml:space="preserve"> in a location sufficiently removed from sources of electromagnetic radiation that are likely to interfere with System Performance.  The Vendor shall specify minimum acceptable distances.</w:t>
      </w:r>
    </w:p>
    <w:p w14:paraId="212B4834" w14:textId="691A4D47" w:rsidR="009C4460" w:rsidRDefault="009C4460" w:rsidP="00857509">
      <w:pPr>
        <w:pStyle w:val="SLSCBodyText"/>
        <w:numPr>
          <w:ilvl w:val="1"/>
          <w:numId w:val="31"/>
        </w:numPr>
        <w:ind w:left="360"/>
      </w:pPr>
      <w:r>
        <w:t>Inspect the installed System following the installation of all Components and verify that the System is capable of operating as intended.</w:t>
      </w:r>
    </w:p>
    <w:p w14:paraId="147DB175" w14:textId="32AED577" w:rsidR="009C4460" w:rsidRDefault="009C4460" w:rsidP="00857509">
      <w:pPr>
        <w:pStyle w:val="SLSCBodyText"/>
        <w:numPr>
          <w:ilvl w:val="1"/>
          <w:numId w:val="31"/>
        </w:numPr>
        <w:ind w:left="360"/>
      </w:pPr>
      <w:r>
        <w:t>Ensure that a licensed electrician from the responsible party shall inspect the installed System after it has been fully energized and submit the regionally appropriate electrical installation Certificate of Compliance (</w:t>
      </w:r>
      <w:proofErr w:type="spellStart"/>
      <w:r>
        <w:t>CoC</w:t>
      </w:r>
      <w:proofErr w:type="spellEnd"/>
      <w:r>
        <w:t xml:space="preserve">) and/or </w:t>
      </w:r>
      <w:proofErr w:type="spellStart"/>
      <w:r>
        <w:t>SDoC</w:t>
      </w:r>
      <w:proofErr w:type="spellEnd"/>
      <w:r w:rsidR="00242259">
        <w:t xml:space="preserve"> as per the requirements of AS/NZS 3000 and applicable local requirements</w:t>
      </w:r>
      <w:r>
        <w:t xml:space="preserve">, and/or EMC </w:t>
      </w:r>
      <w:r w:rsidR="000856F3">
        <w:t>C</w:t>
      </w:r>
      <w:r>
        <w:t xml:space="preserve">ompliance </w:t>
      </w:r>
      <w:r w:rsidR="000856F3">
        <w:t>D</w:t>
      </w:r>
      <w:r>
        <w:t xml:space="preserve">eclaration. </w:t>
      </w:r>
    </w:p>
    <w:p w14:paraId="350DA2AE" w14:textId="566F8BD8" w:rsidR="009C4460" w:rsidRDefault="009C4460" w:rsidP="00857509">
      <w:pPr>
        <w:pStyle w:val="SLSCBodyText"/>
        <w:numPr>
          <w:ilvl w:val="1"/>
          <w:numId w:val="31"/>
        </w:numPr>
        <w:ind w:left="360"/>
      </w:pPr>
      <w:r>
        <w:t>Submit a brief written report of any defective materials and workmanship issues found during inspections, as well as any unsatisfactory test results.</w:t>
      </w:r>
    </w:p>
    <w:p w14:paraId="6726CA7F" w14:textId="1054CBFE" w:rsidR="009C4460" w:rsidRDefault="009C4460" w:rsidP="00857509">
      <w:pPr>
        <w:pStyle w:val="SLSCBodyText"/>
        <w:numPr>
          <w:ilvl w:val="1"/>
          <w:numId w:val="31"/>
        </w:numPr>
        <w:ind w:left="360"/>
      </w:pPr>
      <w:r>
        <w:t xml:space="preserve">Submit a brief written report containing a list of all installed components, tests performed, test results, as-built drawings and with a final signoff by the responsible party. </w:t>
      </w:r>
    </w:p>
    <w:p w14:paraId="56334972" w14:textId="27F980C3" w:rsidR="009C4460" w:rsidRDefault="00B76CCE" w:rsidP="009C4460">
      <w:pPr>
        <w:pStyle w:val="SLSCBodyText"/>
      </w:pPr>
      <w:r>
        <w:t>If applicable, t</w:t>
      </w:r>
      <w:r w:rsidR="009C4460">
        <w:t>he User shall provide:</w:t>
      </w:r>
    </w:p>
    <w:p w14:paraId="0895760E" w14:textId="61DC27E9" w:rsidR="009C4460" w:rsidRDefault="009C4460" w:rsidP="00857509">
      <w:pPr>
        <w:pStyle w:val="SLSCBodyText"/>
        <w:numPr>
          <w:ilvl w:val="0"/>
          <w:numId w:val="32"/>
        </w:numPr>
      </w:pPr>
      <w:r>
        <w:t>Physical locations for the Gateways</w:t>
      </w:r>
      <w:r w:rsidR="00507964">
        <w:t xml:space="preserve"> (including GPS location)</w:t>
      </w:r>
      <w:r>
        <w:t>;</w:t>
      </w:r>
    </w:p>
    <w:p w14:paraId="68DEB02E" w14:textId="644A4436" w:rsidR="009C4460" w:rsidRDefault="009C4460" w:rsidP="00857509">
      <w:pPr>
        <w:pStyle w:val="SLSCBodyText"/>
        <w:numPr>
          <w:ilvl w:val="0"/>
          <w:numId w:val="32"/>
        </w:numPr>
      </w:pPr>
      <w:r>
        <w:t>Electric power for the Gateway</w:t>
      </w:r>
      <w:r w:rsidR="00B76CCE">
        <w:t>s</w:t>
      </w:r>
      <w:r>
        <w:t>;</w:t>
      </w:r>
    </w:p>
    <w:p w14:paraId="4219BE49" w14:textId="07F5F1C6" w:rsidR="009C4460" w:rsidRDefault="009C4460" w:rsidP="00857509">
      <w:pPr>
        <w:pStyle w:val="SLSCBodyText"/>
        <w:numPr>
          <w:ilvl w:val="0"/>
          <w:numId w:val="32"/>
        </w:numPr>
      </w:pPr>
      <w:r>
        <w:t>Physical location of CMS server hosting (if on-premise server hosting is required);</w:t>
      </w:r>
    </w:p>
    <w:p w14:paraId="70A5CDBC" w14:textId="29CD79CE" w:rsidR="009C4460" w:rsidRDefault="009C4460" w:rsidP="00857509">
      <w:pPr>
        <w:pStyle w:val="SLSCBodyText"/>
        <w:numPr>
          <w:ilvl w:val="0"/>
          <w:numId w:val="32"/>
        </w:numPr>
      </w:pPr>
      <w:r>
        <w:t>CMS server IT services as applicable (if on-premise server hosting is required)</w:t>
      </w:r>
      <w:r w:rsidR="00B76CCE">
        <w:t>; and</w:t>
      </w:r>
    </w:p>
    <w:p w14:paraId="0EE74D3A" w14:textId="6AB6077D" w:rsidR="00D470A4" w:rsidRDefault="00352CE7" w:rsidP="00D470A4">
      <w:pPr>
        <w:pStyle w:val="SLSCBodyText"/>
        <w:numPr>
          <w:ilvl w:val="0"/>
          <w:numId w:val="32"/>
        </w:numPr>
      </w:pPr>
      <w:r>
        <w:t>Access to existing Backhaul C</w:t>
      </w:r>
      <w:r w:rsidR="00D470A4">
        <w:t>ommunication network, such as fibre (if available</w:t>
      </w:r>
      <w:r w:rsidR="00B76CCE">
        <w:t xml:space="preserve"> and controlled by the User</w:t>
      </w:r>
      <w:r w:rsidR="00D470A4">
        <w:t>)</w:t>
      </w:r>
      <w:r w:rsidR="00B76CCE">
        <w:t>.</w:t>
      </w:r>
    </w:p>
    <w:p w14:paraId="23D28F9F" w14:textId="2DF03064" w:rsidR="009C4460" w:rsidRDefault="009C4460" w:rsidP="003942FC">
      <w:pPr>
        <w:pStyle w:val="SLSCSub-Heading"/>
      </w:pPr>
      <w:bookmarkStart w:id="64" w:name="_Toc487552957"/>
      <w:r>
        <w:t>8.5</w:t>
      </w:r>
      <w:r>
        <w:tab/>
        <w:t>System Start-Up</w:t>
      </w:r>
      <w:bookmarkEnd w:id="64"/>
      <w:r>
        <w:t xml:space="preserve"> </w:t>
      </w:r>
    </w:p>
    <w:p w14:paraId="5FDC9702" w14:textId="77777777" w:rsidR="009C4460" w:rsidRDefault="009C4460" w:rsidP="009C4460">
      <w:pPr>
        <w:pStyle w:val="SLSCBodyText"/>
      </w:pPr>
      <w:r>
        <w:t>The process of System Start-up results in all Components operating as intended and all System functions are available to the User.  System Start-up activities include the configuration of System hardware, firmware, and software.  System Start-up does not result in a state where all System functions and capabilities are configured according to User desires.</w:t>
      </w:r>
    </w:p>
    <w:p w14:paraId="2C9A162C" w14:textId="77777777" w:rsidR="009C4460" w:rsidRDefault="009C4460" w:rsidP="006C37E0">
      <w:pPr>
        <w:pStyle w:val="SLSCSub-Heading"/>
      </w:pPr>
      <w:bookmarkStart w:id="65" w:name="_Toc487552958"/>
      <w:r>
        <w:t>8.6</w:t>
      </w:r>
      <w:r>
        <w:tab/>
        <w:t>System Start-Up Responsibility</w:t>
      </w:r>
      <w:bookmarkEnd w:id="65"/>
    </w:p>
    <w:p w14:paraId="2E5165C9" w14:textId="4C2AD530" w:rsidR="009C4460" w:rsidRDefault="009C4460" w:rsidP="00857509">
      <w:pPr>
        <w:pStyle w:val="SLSCBodyText"/>
        <w:numPr>
          <w:ilvl w:val="1"/>
          <w:numId w:val="33"/>
        </w:numPr>
        <w:ind w:left="360"/>
      </w:pPr>
      <w:r>
        <w:t>System Start-up (pre-commissioning) shall be performed by:</w:t>
      </w:r>
    </w:p>
    <w:p w14:paraId="03BA94A8" w14:textId="77777777" w:rsidR="009C4460" w:rsidRPr="006C37E0" w:rsidRDefault="009C4460" w:rsidP="00325019">
      <w:pPr>
        <w:pStyle w:val="SLSCInset"/>
        <w:rPr>
          <w:rStyle w:val="SLSCBLUEAction"/>
        </w:rPr>
      </w:pPr>
      <w:r w:rsidRPr="006C37E0">
        <w:rPr>
          <w:rStyle w:val="SLSCBLUEAction"/>
        </w:rPr>
        <w:t>Select ONE option:</w:t>
      </w:r>
    </w:p>
    <w:p w14:paraId="27E5B332" w14:textId="25456A6E" w:rsidR="009C4460" w:rsidRPr="006C37E0" w:rsidRDefault="009C4460" w:rsidP="00242259">
      <w:pPr>
        <w:pStyle w:val="SLSCBodyText"/>
        <w:numPr>
          <w:ilvl w:val="0"/>
          <w:numId w:val="117"/>
        </w:numPr>
        <w:rPr>
          <w:rStyle w:val="SLSCGreenOption"/>
        </w:rPr>
      </w:pPr>
      <w:r w:rsidRPr="006C37E0">
        <w:rPr>
          <w:rStyle w:val="SLSCGreenOption"/>
        </w:rPr>
        <w:t>The Vendor</w:t>
      </w:r>
      <w:r w:rsidR="00B539B9">
        <w:rPr>
          <w:rStyle w:val="SLSCGreenOption"/>
        </w:rPr>
        <w:t xml:space="preserve"> or its nominated sub-contractor</w:t>
      </w:r>
    </w:p>
    <w:p w14:paraId="3218478D" w14:textId="13AAC274" w:rsidR="009C4460" w:rsidRPr="006C37E0" w:rsidRDefault="009C4460" w:rsidP="00242259">
      <w:pPr>
        <w:pStyle w:val="SLSCBodyText"/>
        <w:numPr>
          <w:ilvl w:val="0"/>
          <w:numId w:val="117"/>
        </w:numPr>
        <w:rPr>
          <w:rStyle w:val="SLSCGreenOption"/>
        </w:rPr>
      </w:pPr>
      <w:r w:rsidRPr="006C37E0">
        <w:rPr>
          <w:rStyle w:val="SLSCGreenOption"/>
        </w:rPr>
        <w:t xml:space="preserve">The following third party: </w:t>
      </w:r>
      <w:r w:rsidRPr="006C37E0">
        <w:rPr>
          <w:rStyle w:val="SLSCBLUEAction"/>
        </w:rPr>
        <w:t>[Third Party name]</w:t>
      </w:r>
    </w:p>
    <w:p w14:paraId="687DC383" w14:textId="1027CAD9" w:rsidR="009C4460" w:rsidRDefault="009C4460" w:rsidP="00857509">
      <w:pPr>
        <w:pStyle w:val="SLSCBodyText"/>
        <w:numPr>
          <w:ilvl w:val="1"/>
          <w:numId w:val="33"/>
        </w:numPr>
        <w:ind w:left="360"/>
      </w:pPr>
      <w:r>
        <w:t>All hardware, software and tools necessary for System Start-up shall be provided by the Vendor</w:t>
      </w:r>
      <w:r w:rsidR="00B76CCE">
        <w:t>.</w:t>
      </w:r>
    </w:p>
    <w:p w14:paraId="3BC269E2" w14:textId="77777777" w:rsidR="009C4460" w:rsidRDefault="009C4460" w:rsidP="006C37E0">
      <w:pPr>
        <w:pStyle w:val="SLSCSub-Heading"/>
      </w:pPr>
      <w:bookmarkStart w:id="66" w:name="_Toc487552959"/>
      <w:r>
        <w:t>8.7</w:t>
      </w:r>
      <w:r>
        <w:tab/>
        <w:t>System Start-Up Training Requirements</w:t>
      </w:r>
      <w:bookmarkEnd w:id="66"/>
    </w:p>
    <w:p w14:paraId="2C64CF28" w14:textId="6988E212" w:rsidR="009C4460" w:rsidRDefault="009C4460" w:rsidP="00857509">
      <w:pPr>
        <w:pStyle w:val="SLSCBodyText"/>
        <w:numPr>
          <w:ilvl w:val="1"/>
          <w:numId w:val="34"/>
        </w:numPr>
        <w:ind w:left="360"/>
      </w:pPr>
      <w:r>
        <w:t>The responsible party shall provide System Start-up training manuals and all supporting documentation.</w:t>
      </w:r>
    </w:p>
    <w:p w14:paraId="326BF305" w14:textId="77777777" w:rsidR="009C4460" w:rsidRDefault="009C4460" w:rsidP="006C37E0">
      <w:pPr>
        <w:pStyle w:val="SLSCSub-Heading"/>
      </w:pPr>
      <w:bookmarkStart w:id="67" w:name="_Toc487552960"/>
      <w:r>
        <w:t>8.8</w:t>
      </w:r>
      <w:r>
        <w:tab/>
        <w:t>System Start-Up Requirements</w:t>
      </w:r>
      <w:bookmarkEnd w:id="67"/>
    </w:p>
    <w:p w14:paraId="7256D736" w14:textId="77777777" w:rsidR="009C4460" w:rsidRDefault="009C4460" w:rsidP="009C4460">
      <w:pPr>
        <w:pStyle w:val="SLSCBodyText"/>
      </w:pPr>
      <w:r>
        <w:t>The responsible party shall:</w:t>
      </w:r>
    </w:p>
    <w:p w14:paraId="088B2F00" w14:textId="425B3BBE" w:rsidR="009C4460" w:rsidRDefault="009C4460" w:rsidP="00857509">
      <w:pPr>
        <w:pStyle w:val="SLSCBodyText"/>
        <w:numPr>
          <w:ilvl w:val="1"/>
          <w:numId w:val="35"/>
        </w:numPr>
        <w:ind w:left="360"/>
      </w:pPr>
      <w:r>
        <w:lastRenderedPageBreak/>
        <w:t>Identify a manufacturer-authorised representative available to support System Start-up.</w:t>
      </w:r>
    </w:p>
    <w:p w14:paraId="5E96DA8E" w14:textId="410FBBA5" w:rsidR="009C4460" w:rsidRDefault="009C4460" w:rsidP="00857509">
      <w:pPr>
        <w:pStyle w:val="SLSCBodyText"/>
        <w:numPr>
          <w:ilvl w:val="1"/>
          <w:numId w:val="35"/>
        </w:numPr>
        <w:ind w:left="360"/>
      </w:pPr>
      <w:r>
        <w:t>Specify coordination needed with the User's IT staff in order to complete System Start-up.</w:t>
      </w:r>
    </w:p>
    <w:p w14:paraId="5C4B6555" w14:textId="139E77B2" w:rsidR="009C4460" w:rsidRDefault="009C4460" w:rsidP="00857509">
      <w:pPr>
        <w:pStyle w:val="SLSCBodyText"/>
        <w:numPr>
          <w:ilvl w:val="1"/>
          <w:numId w:val="35"/>
        </w:numPr>
        <w:ind w:left="360"/>
      </w:pPr>
      <w:r>
        <w:t xml:space="preserve">Configure any hardware, firmware, or software to enable all System Components to operate as intended. </w:t>
      </w:r>
    </w:p>
    <w:p w14:paraId="537B4F5C" w14:textId="41629778" w:rsidR="009C4460" w:rsidRDefault="009C4460" w:rsidP="00857509">
      <w:pPr>
        <w:pStyle w:val="SLSCBodyText"/>
        <w:numPr>
          <w:ilvl w:val="1"/>
          <w:numId w:val="35"/>
        </w:numPr>
        <w:ind w:left="360"/>
      </w:pPr>
      <w:r>
        <w:t>Ensure that the latest versions of all firmware and software are installed, and perform any necessary updates or upgrades.</w:t>
      </w:r>
    </w:p>
    <w:p w14:paraId="3CA06253" w14:textId="7E59AC15" w:rsidR="009C4460" w:rsidRDefault="009C4460" w:rsidP="00857509">
      <w:pPr>
        <w:pStyle w:val="SLSCBodyText"/>
        <w:numPr>
          <w:ilvl w:val="1"/>
          <w:numId w:val="35"/>
        </w:numPr>
        <w:ind w:left="360"/>
      </w:pPr>
      <w:r>
        <w:t>Successfully demonstrate all System functions and capabilities System Start-up training.</w:t>
      </w:r>
    </w:p>
    <w:p w14:paraId="6FE8E530" w14:textId="512BAB7F" w:rsidR="009C4460" w:rsidRDefault="009C4460" w:rsidP="00857509">
      <w:pPr>
        <w:pStyle w:val="SLSCBodyText"/>
        <w:numPr>
          <w:ilvl w:val="1"/>
          <w:numId w:val="35"/>
        </w:numPr>
        <w:ind w:left="360"/>
      </w:pPr>
      <w:r>
        <w:t>Ensure that following User acceptance of a successful demonstration of all System functions a System Start-up trial period shall commence.</w:t>
      </w:r>
    </w:p>
    <w:p w14:paraId="54AD56E0" w14:textId="135F095F" w:rsidR="009C4460" w:rsidRDefault="009C4460" w:rsidP="00857509">
      <w:pPr>
        <w:pStyle w:val="SLSCBodyText"/>
        <w:numPr>
          <w:ilvl w:val="1"/>
          <w:numId w:val="35"/>
        </w:numPr>
        <w:ind w:left="360"/>
      </w:pPr>
      <w:r>
        <w:t>Ensure that the System Start-up proving period shall consist of:</w:t>
      </w:r>
    </w:p>
    <w:p w14:paraId="18EAB3B5" w14:textId="77777777" w:rsidR="009C4460" w:rsidRPr="00F96B1E" w:rsidRDefault="009C4460" w:rsidP="00F96B1E">
      <w:pPr>
        <w:pStyle w:val="SLSCInset"/>
        <w:rPr>
          <w:rStyle w:val="SLSCBLUEAction"/>
        </w:rPr>
      </w:pPr>
      <w:r w:rsidRPr="00F96B1E">
        <w:rPr>
          <w:rStyle w:val="SLSCBLUEAction"/>
        </w:rPr>
        <w:t>Select ONE option:</w:t>
      </w:r>
    </w:p>
    <w:p w14:paraId="7EFCE28B" w14:textId="0DE963BF" w:rsidR="009C4460" w:rsidRPr="00F96B1E" w:rsidRDefault="009C4460" w:rsidP="00857509">
      <w:pPr>
        <w:pStyle w:val="SLSCBodyText"/>
        <w:numPr>
          <w:ilvl w:val="0"/>
          <w:numId w:val="36"/>
        </w:numPr>
        <w:rPr>
          <w:rStyle w:val="SLSCGreenOption"/>
        </w:rPr>
      </w:pPr>
      <w:r w:rsidRPr="00F96B1E">
        <w:rPr>
          <w:rStyle w:val="SLSCGreenOption"/>
        </w:rPr>
        <w:t>3 consecutive calendar days of System operation</w:t>
      </w:r>
    </w:p>
    <w:p w14:paraId="468BECC0" w14:textId="790653B9" w:rsidR="009C4460" w:rsidRPr="00F96B1E" w:rsidRDefault="009C4460" w:rsidP="00857509">
      <w:pPr>
        <w:pStyle w:val="SLSCBodyText"/>
        <w:numPr>
          <w:ilvl w:val="0"/>
          <w:numId w:val="36"/>
        </w:numPr>
        <w:rPr>
          <w:rStyle w:val="SLSCGreenOption"/>
        </w:rPr>
      </w:pPr>
      <w:r w:rsidRPr="00F96B1E">
        <w:rPr>
          <w:rStyle w:val="SLSCGreenOption"/>
        </w:rPr>
        <w:t>7 consecutive calendar days of System operation</w:t>
      </w:r>
    </w:p>
    <w:p w14:paraId="01065E24" w14:textId="608FA918" w:rsidR="009C4460" w:rsidRDefault="009C4460" w:rsidP="00857509">
      <w:pPr>
        <w:pStyle w:val="SLSCBodyText"/>
        <w:numPr>
          <w:ilvl w:val="1"/>
          <w:numId w:val="35"/>
        </w:numPr>
        <w:ind w:left="360"/>
      </w:pPr>
      <w:r>
        <w:t>Ensure that all System functions shall operate normally for at least ninety-nine percent (99%) of the time.</w:t>
      </w:r>
    </w:p>
    <w:p w14:paraId="6C563D21" w14:textId="574BFE77" w:rsidR="009C4460" w:rsidRDefault="009C4460" w:rsidP="00857509">
      <w:pPr>
        <w:pStyle w:val="SLSCBodyText"/>
        <w:numPr>
          <w:ilvl w:val="1"/>
          <w:numId w:val="35"/>
        </w:numPr>
        <w:ind w:left="360"/>
      </w:pPr>
      <w:r>
        <w:t>Remedy any issues discovered during the System Start-up trial period.</w:t>
      </w:r>
    </w:p>
    <w:p w14:paraId="437401B7" w14:textId="6432E33F" w:rsidR="009C4460" w:rsidRDefault="009C4460" w:rsidP="00857509">
      <w:pPr>
        <w:pStyle w:val="SLSCBodyText"/>
        <w:numPr>
          <w:ilvl w:val="1"/>
          <w:numId w:val="35"/>
        </w:numPr>
        <w:ind w:left="360"/>
      </w:pPr>
      <w:r>
        <w:t>Provide written documentation of all hardware, firmware, or software configurations and all modifications made in System Start-up, and shall accurately represent the System following a successful System Start-up proving period</w:t>
      </w:r>
      <w:r w:rsidR="006F1BCB">
        <w:t>.</w:t>
      </w:r>
    </w:p>
    <w:p w14:paraId="5472B00E" w14:textId="77777777" w:rsidR="009C4460" w:rsidRDefault="009C4460" w:rsidP="00F96B1E">
      <w:pPr>
        <w:pStyle w:val="SLSCSub-Heading"/>
      </w:pPr>
      <w:bookmarkStart w:id="68" w:name="_Toc487552961"/>
      <w:r>
        <w:t>8.9</w:t>
      </w:r>
      <w:r>
        <w:tab/>
        <w:t>System Commissioning</w:t>
      </w:r>
      <w:bookmarkEnd w:id="68"/>
      <w:r>
        <w:t xml:space="preserve"> </w:t>
      </w:r>
    </w:p>
    <w:p w14:paraId="4ED8FC7A" w14:textId="63D5854E" w:rsidR="009C4460" w:rsidRDefault="009C4460" w:rsidP="00857509">
      <w:pPr>
        <w:pStyle w:val="SLSCBodyText"/>
        <w:numPr>
          <w:ilvl w:val="1"/>
          <w:numId w:val="37"/>
        </w:numPr>
        <w:ind w:left="360"/>
      </w:pPr>
      <w:r>
        <w:t>The process of System Commissioning results in a state where all System functions and capabilities are configured according to contracted User requirements.  Typical System Commissioning activities include the modification of System software settings.</w:t>
      </w:r>
    </w:p>
    <w:p w14:paraId="755AA3AB" w14:textId="77777777" w:rsidR="009C4460" w:rsidRDefault="009C4460" w:rsidP="00F96B1E">
      <w:pPr>
        <w:pStyle w:val="SLSCSub-Heading"/>
      </w:pPr>
      <w:bookmarkStart w:id="69" w:name="_Toc487552962"/>
      <w:r>
        <w:t>8.10</w:t>
      </w:r>
      <w:r>
        <w:tab/>
        <w:t>System Commissioning Responsibility</w:t>
      </w:r>
      <w:bookmarkEnd w:id="69"/>
    </w:p>
    <w:p w14:paraId="3145BEAC" w14:textId="15D90324" w:rsidR="009C4460" w:rsidRDefault="009C4460" w:rsidP="00857509">
      <w:pPr>
        <w:pStyle w:val="SLSCBodyText"/>
        <w:numPr>
          <w:ilvl w:val="1"/>
          <w:numId w:val="16"/>
        </w:numPr>
        <w:ind w:left="360"/>
      </w:pPr>
      <w:r>
        <w:t>System Commissioning training shall be performed by:</w:t>
      </w:r>
    </w:p>
    <w:p w14:paraId="5BB0A785" w14:textId="77777777" w:rsidR="009C4460" w:rsidRPr="00655489" w:rsidRDefault="009C4460" w:rsidP="00655489">
      <w:pPr>
        <w:pStyle w:val="SLSCInset"/>
        <w:rPr>
          <w:rStyle w:val="SLSCBLUEAction"/>
        </w:rPr>
      </w:pPr>
      <w:r w:rsidRPr="00655489">
        <w:rPr>
          <w:rStyle w:val="SLSCBLUEAction"/>
        </w:rPr>
        <w:t>Select ONE option:</w:t>
      </w:r>
    </w:p>
    <w:p w14:paraId="23178DC2" w14:textId="33CDB7A5" w:rsidR="009C4460" w:rsidRPr="00655489" w:rsidRDefault="009C4460" w:rsidP="00857509">
      <w:pPr>
        <w:pStyle w:val="SLSCBodyText"/>
        <w:numPr>
          <w:ilvl w:val="0"/>
          <w:numId w:val="38"/>
        </w:numPr>
        <w:rPr>
          <w:rStyle w:val="SLSCGreenOption"/>
        </w:rPr>
      </w:pPr>
      <w:r w:rsidRPr="00655489">
        <w:rPr>
          <w:rStyle w:val="SLSCGreenOption"/>
        </w:rPr>
        <w:t>The Vendor</w:t>
      </w:r>
    </w:p>
    <w:p w14:paraId="59A6094B" w14:textId="4AC699D2" w:rsidR="009C4460" w:rsidRPr="00655489" w:rsidRDefault="009C4460" w:rsidP="00857509">
      <w:pPr>
        <w:pStyle w:val="SLSCBodyText"/>
        <w:numPr>
          <w:ilvl w:val="0"/>
          <w:numId w:val="38"/>
        </w:numPr>
        <w:rPr>
          <w:rStyle w:val="SLSCGreenOption"/>
        </w:rPr>
      </w:pPr>
      <w:r w:rsidRPr="00655489">
        <w:rPr>
          <w:rStyle w:val="SLSCGreenOption"/>
        </w:rPr>
        <w:t>The Vendor-specified agent or representative</w:t>
      </w:r>
    </w:p>
    <w:p w14:paraId="51BF5677" w14:textId="0EF5E01D" w:rsidR="009C4460" w:rsidRDefault="009C4460" w:rsidP="00857509">
      <w:pPr>
        <w:pStyle w:val="SLSCBodyText"/>
        <w:numPr>
          <w:ilvl w:val="1"/>
          <w:numId w:val="16"/>
        </w:numPr>
        <w:ind w:left="360"/>
      </w:pPr>
      <w:r>
        <w:t>System Commissioning shall be performed by:</w:t>
      </w:r>
    </w:p>
    <w:p w14:paraId="3464F35D" w14:textId="77777777" w:rsidR="009C4460" w:rsidRPr="00655489" w:rsidRDefault="009C4460" w:rsidP="00655489">
      <w:pPr>
        <w:pStyle w:val="SLSCInset"/>
        <w:rPr>
          <w:rStyle w:val="SLSCBLUEAction"/>
        </w:rPr>
      </w:pPr>
      <w:r w:rsidRPr="00655489">
        <w:rPr>
          <w:rStyle w:val="SLSCBLUEAction"/>
        </w:rPr>
        <w:t>Select ONE option:</w:t>
      </w:r>
    </w:p>
    <w:p w14:paraId="1FD9125A" w14:textId="2FAB5140" w:rsidR="009C4460" w:rsidRPr="00655489" w:rsidRDefault="009C4460" w:rsidP="00857509">
      <w:pPr>
        <w:pStyle w:val="SLSCBodyText"/>
        <w:numPr>
          <w:ilvl w:val="0"/>
          <w:numId w:val="39"/>
        </w:numPr>
        <w:rPr>
          <w:rStyle w:val="SLSCGreenOption"/>
        </w:rPr>
      </w:pPr>
      <w:r w:rsidRPr="00655489">
        <w:rPr>
          <w:rStyle w:val="SLSCGreenOption"/>
        </w:rPr>
        <w:t>The Vendor</w:t>
      </w:r>
    </w:p>
    <w:p w14:paraId="65A1B8D2" w14:textId="4007D9CB" w:rsidR="009C4460" w:rsidRPr="00655489" w:rsidRDefault="009C4460" w:rsidP="00857509">
      <w:pPr>
        <w:pStyle w:val="SLSCBodyText"/>
        <w:numPr>
          <w:ilvl w:val="0"/>
          <w:numId w:val="39"/>
        </w:numPr>
        <w:rPr>
          <w:rStyle w:val="SLSCGreenOption"/>
        </w:rPr>
      </w:pPr>
      <w:r w:rsidRPr="00655489">
        <w:rPr>
          <w:rStyle w:val="SLSCGreenOption"/>
        </w:rPr>
        <w:t>The Vendor-specified agent or representative</w:t>
      </w:r>
    </w:p>
    <w:p w14:paraId="083C3DFD" w14:textId="18F28B59" w:rsidR="009C4460" w:rsidRPr="00655489" w:rsidRDefault="009C4460" w:rsidP="00857509">
      <w:pPr>
        <w:pStyle w:val="SLSCBodyText"/>
        <w:numPr>
          <w:ilvl w:val="0"/>
          <w:numId w:val="39"/>
        </w:numPr>
        <w:rPr>
          <w:rStyle w:val="SLSCGreenOption"/>
        </w:rPr>
      </w:pPr>
      <w:r w:rsidRPr="00655489">
        <w:rPr>
          <w:rStyle w:val="SLSCGreenOption"/>
        </w:rPr>
        <w:t xml:space="preserve">The following Third Party: </w:t>
      </w:r>
      <w:r w:rsidRPr="002B1082">
        <w:rPr>
          <w:rStyle w:val="SLSCBLUEAction"/>
        </w:rPr>
        <w:t>[Third Party name]</w:t>
      </w:r>
    </w:p>
    <w:p w14:paraId="0A22C364" w14:textId="77777777" w:rsidR="009C4460" w:rsidRDefault="009C4460" w:rsidP="00655489">
      <w:pPr>
        <w:pStyle w:val="SLSCSub-Heading"/>
      </w:pPr>
      <w:bookmarkStart w:id="70" w:name="_Toc487552963"/>
      <w:r>
        <w:lastRenderedPageBreak/>
        <w:t>8.11</w:t>
      </w:r>
      <w:r>
        <w:tab/>
        <w:t>System Commissioning Training Requirements</w:t>
      </w:r>
      <w:bookmarkEnd w:id="70"/>
    </w:p>
    <w:p w14:paraId="72AE9ACF" w14:textId="4AEEF61C" w:rsidR="009C4460" w:rsidRDefault="009C4460" w:rsidP="00857509">
      <w:pPr>
        <w:pStyle w:val="SLSCBodyText"/>
        <w:numPr>
          <w:ilvl w:val="0"/>
          <w:numId w:val="40"/>
        </w:numPr>
        <w:ind w:left="360"/>
      </w:pPr>
      <w:r>
        <w:t>The responsible party shall provide Commissioning training manuals and all supporting documentation in electronic Format</w:t>
      </w:r>
    </w:p>
    <w:p w14:paraId="2F75DBFB" w14:textId="77777777" w:rsidR="009C4460" w:rsidRDefault="009C4460" w:rsidP="00B93B14">
      <w:pPr>
        <w:pStyle w:val="SLSCSub-Heading"/>
      </w:pPr>
      <w:bookmarkStart w:id="71" w:name="_Toc487552964"/>
      <w:r>
        <w:t>8.12</w:t>
      </w:r>
      <w:r>
        <w:tab/>
        <w:t>System Commissioning Requirements</w:t>
      </w:r>
      <w:bookmarkEnd w:id="71"/>
    </w:p>
    <w:p w14:paraId="5784EB7F" w14:textId="77777777" w:rsidR="009C4460" w:rsidRDefault="009C4460" w:rsidP="009C4460">
      <w:pPr>
        <w:pStyle w:val="SLSCBodyText"/>
      </w:pPr>
      <w:r>
        <w:t>The responsible party shall:</w:t>
      </w:r>
    </w:p>
    <w:p w14:paraId="214B53A3" w14:textId="65DD0249" w:rsidR="009C4460" w:rsidRDefault="009C4460" w:rsidP="00857509">
      <w:pPr>
        <w:pStyle w:val="SLSCBodyText"/>
        <w:numPr>
          <w:ilvl w:val="1"/>
          <w:numId w:val="41"/>
        </w:numPr>
        <w:ind w:left="360"/>
      </w:pPr>
      <w:r>
        <w:t xml:space="preserve">Identify a manufacturer-authorised representative that will be available to support System Commissioning. </w:t>
      </w:r>
    </w:p>
    <w:p w14:paraId="61D4484A" w14:textId="03068BAE" w:rsidR="009C4460" w:rsidRDefault="009C4460" w:rsidP="00857509">
      <w:pPr>
        <w:pStyle w:val="SLSCBodyText"/>
        <w:numPr>
          <w:ilvl w:val="1"/>
          <w:numId w:val="41"/>
        </w:numPr>
        <w:ind w:left="360"/>
      </w:pPr>
      <w:r>
        <w:t xml:space="preserve">Modify any System software settings as necessary to configure all System functions. </w:t>
      </w:r>
    </w:p>
    <w:p w14:paraId="3B671232" w14:textId="26F28841" w:rsidR="00242259" w:rsidRDefault="00242259" w:rsidP="00857509">
      <w:pPr>
        <w:pStyle w:val="SLSCBodyText"/>
        <w:numPr>
          <w:ilvl w:val="1"/>
          <w:numId w:val="41"/>
        </w:numPr>
        <w:ind w:left="360"/>
      </w:pPr>
      <w:r w:rsidRPr="00242259">
        <w:rPr>
          <w:rStyle w:val="SLSCGreenOption"/>
        </w:rPr>
        <w:t xml:space="preserve">Optional: </w:t>
      </w:r>
      <w:r w:rsidRPr="00242259">
        <w:rPr>
          <w:rStyle w:val="SLSCBLUEAction"/>
        </w:rPr>
        <w:t>[When DALI</w:t>
      </w:r>
      <w:r w:rsidR="00B14909">
        <w:rPr>
          <w:rStyle w:val="SLSCBLUEAction"/>
        </w:rPr>
        <w:t>-2</w:t>
      </w:r>
      <w:r w:rsidRPr="00242259">
        <w:rPr>
          <w:rStyle w:val="SLSCBLUEAction"/>
        </w:rPr>
        <w:t xml:space="preserve"> has been selected</w:t>
      </w:r>
      <w:r>
        <w:rPr>
          <w:rStyle w:val="SLSCBLUEAction"/>
        </w:rPr>
        <w:t>,</w:t>
      </w:r>
      <w:r w:rsidRPr="00242259">
        <w:rPr>
          <w:rStyle w:val="SLSCBLUEAction"/>
        </w:rPr>
        <w:t xml:space="preserve"> include the following]</w:t>
      </w:r>
      <w:r>
        <w:rPr>
          <w:rStyle w:val="SLSCBLUEAction"/>
        </w:rPr>
        <w:t xml:space="preserve"> </w:t>
      </w:r>
      <w:r w:rsidRPr="00242259">
        <w:rPr>
          <w:bCs/>
        </w:rPr>
        <w:t>Ensure and successfully demonstrate that the CMS accommodates standardised data field allocations for asset management parameters and successfully uploads these as per DiiA Specification for DALI-2 Part 251 Memory Bank 1 Extension.</w:t>
      </w:r>
    </w:p>
    <w:p w14:paraId="27E621F1" w14:textId="7F5A0462" w:rsidR="009C4460" w:rsidRDefault="009C4460" w:rsidP="00857509">
      <w:pPr>
        <w:pStyle w:val="SLSCBodyText"/>
        <w:numPr>
          <w:ilvl w:val="1"/>
          <w:numId w:val="41"/>
        </w:numPr>
        <w:ind w:left="360"/>
      </w:pPr>
      <w:r>
        <w:t>Successfully demonstrate all that System functions are performing according to User desires.</w:t>
      </w:r>
    </w:p>
    <w:p w14:paraId="42B0D2F9" w14:textId="2101DE08" w:rsidR="009C4460" w:rsidRDefault="009C4460" w:rsidP="00857509">
      <w:pPr>
        <w:pStyle w:val="SLSCBodyText"/>
        <w:numPr>
          <w:ilvl w:val="1"/>
          <w:numId w:val="41"/>
        </w:numPr>
        <w:ind w:left="360"/>
      </w:pPr>
      <w:r>
        <w:t>Ensure that following User acceptance of a successful demonstration of all System functions performing according to User desires, a System Commissioning trial period shall commence.</w:t>
      </w:r>
    </w:p>
    <w:p w14:paraId="149A6BAF" w14:textId="5FAF9A3E" w:rsidR="009C4460" w:rsidRDefault="009C4460" w:rsidP="00857509">
      <w:pPr>
        <w:pStyle w:val="SLSCBodyText"/>
        <w:numPr>
          <w:ilvl w:val="1"/>
          <w:numId w:val="41"/>
        </w:numPr>
        <w:ind w:left="360"/>
      </w:pPr>
      <w:r>
        <w:t>Ensure that the System Commissioning period shall consist of:</w:t>
      </w:r>
    </w:p>
    <w:p w14:paraId="0321C828" w14:textId="77777777" w:rsidR="009C4460" w:rsidRPr="00B93B14" w:rsidRDefault="009C4460" w:rsidP="00B93B14">
      <w:pPr>
        <w:pStyle w:val="SLSCInset"/>
        <w:rPr>
          <w:rStyle w:val="SLSCBLUEAction"/>
        </w:rPr>
      </w:pPr>
      <w:r w:rsidRPr="00B93B14">
        <w:rPr>
          <w:rStyle w:val="SLSCBLUEAction"/>
        </w:rPr>
        <w:t>Select ONE option:</w:t>
      </w:r>
    </w:p>
    <w:p w14:paraId="4208671F" w14:textId="25E654CA" w:rsidR="009C4460" w:rsidRPr="00B93B14" w:rsidRDefault="009C4460" w:rsidP="00857509">
      <w:pPr>
        <w:pStyle w:val="SLSCBodyText"/>
        <w:numPr>
          <w:ilvl w:val="0"/>
          <w:numId w:val="42"/>
        </w:numPr>
        <w:rPr>
          <w:rStyle w:val="SLSCGreenOption"/>
        </w:rPr>
      </w:pPr>
      <w:r w:rsidRPr="00B93B14">
        <w:rPr>
          <w:rStyle w:val="SLSCGreenOption"/>
        </w:rPr>
        <w:t>7 consecutive calendar days of System operation</w:t>
      </w:r>
    </w:p>
    <w:p w14:paraId="5768D9C5" w14:textId="5C22E347" w:rsidR="009C4460" w:rsidRPr="00B93B14" w:rsidRDefault="009C4460" w:rsidP="00857509">
      <w:pPr>
        <w:pStyle w:val="SLSCBodyText"/>
        <w:numPr>
          <w:ilvl w:val="0"/>
          <w:numId w:val="42"/>
        </w:numPr>
        <w:rPr>
          <w:rStyle w:val="SLSCGreenOption"/>
        </w:rPr>
      </w:pPr>
      <w:r w:rsidRPr="00B93B14">
        <w:rPr>
          <w:rStyle w:val="SLSCGreenOption"/>
        </w:rPr>
        <w:t>14 consecutive calendar days of System operation</w:t>
      </w:r>
    </w:p>
    <w:p w14:paraId="6C772C50" w14:textId="3D2F7EF7" w:rsidR="009C4460" w:rsidRDefault="009C4460" w:rsidP="00857509">
      <w:pPr>
        <w:pStyle w:val="SLSCBodyText"/>
        <w:numPr>
          <w:ilvl w:val="1"/>
          <w:numId w:val="41"/>
        </w:numPr>
        <w:ind w:left="360"/>
      </w:pPr>
      <w:r>
        <w:t>Ensure that all System functions shall operate according to User Specification for at least ninety-nine percent (99%) of the time (after commissioning).</w:t>
      </w:r>
    </w:p>
    <w:p w14:paraId="32EBD96C" w14:textId="6226A42B" w:rsidR="009C4460" w:rsidRDefault="009C4460" w:rsidP="00857509">
      <w:pPr>
        <w:pStyle w:val="SLSCBodyText"/>
        <w:numPr>
          <w:ilvl w:val="1"/>
          <w:numId w:val="41"/>
        </w:numPr>
        <w:ind w:left="360"/>
      </w:pPr>
      <w:r>
        <w:t>Remedy issues discovered during the System Commissioning trial period.</w:t>
      </w:r>
    </w:p>
    <w:p w14:paraId="1D00CE7E" w14:textId="7F74E8AC" w:rsidR="009C4460" w:rsidRDefault="009C4460" w:rsidP="00857509">
      <w:pPr>
        <w:pStyle w:val="SLSCBodyText"/>
        <w:numPr>
          <w:ilvl w:val="1"/>
          <w:numId w:val="41"/>
        </w:numPr>
        <w:ind w:left="360"/>
      </w:pPr>
      <w:r>
        <w:t xml:space="preserve">Submit written documentation of all System software settings required to configure all System functions according to User desires. Written documentation of all System software settings shall include all modifications made over the course of System Commissioning, and shall accurately represent the System following the completion of a successful System Commissioning trial period. </w:t>
      </w:r>
    </w:p>
    <w:p w14:paraId="42FE6B79" w14:textId="0BD16AD0" w:rsidR="009C4460" w:rsidRDefault="009C4460" w:rsidP="00857509">
      <w:pPr>
        <w:pStyle w:val="SLSCBodyText"/>
        <w:numPr>
          <w:ilvl w:val="1"/>
          <w:numId w:val="41"/>
        </w:numPr>
        <w:ind w:left="360"/>
      </w:pPr>
      <w:r>
        <w:t>Allow the User to undertake (at User cost) a post-commissioning lighting and control system site measurement and verification process of the complete lighting system (control system and installed luminaires) to confirm that the Vendor has delivered the lighting outcomes intended (as applicable to controls). This may be undertaken using the provisions of European Standard EN 13201-4:2015 Road Lighting Part 4: Methods of measuring lighting performance and Annexe D - Guidelines for measurement systems for adaptive road lighting.  Other methods, including vehicular based dynamic lighting measurement techniques may be used for measurement and verification or check testing of lighting control system outcomes.</w:t>
      </w:r>
    </w:p>
    <w:p w14:paraId="356DE789" w14:textId="46E8302A" w:rsidR="009C4460" w:rsidRDefault="009C4460" w:rsidP="00857509">
      <w:pPr>
        <w:pStyle w:val="SLSCBodyText"/>
        <w:numPr>
          <w:ilvl w:val="1"/>
          <w:numId w:val="41"/>
        </w:numPr>
        <w:ind w:left="360"/>
      </w:pPr>
      <w:r>
        <w:t xml:space="preserve">Ensure that the system is Manufactured, Installed and Commissioned so that appropriate levels of </w:t>
      </w:r>
      <w:r w:rsidR="00B76CCE">
        <w:t>b</w:t>
      </w:r>
      <w:r>
        <w:t xml:space="preserve">est </w:t>
      </w:r>
      <w:r w:rsidR="00B76CCE">
        <w:t>p</w:t>
      </w:r>
      <w:r>
        <w:t xml:space="preserve">ractice </w:t>
      </w:r>
      <w:r w:rsidR="00B76CCE">
        <w:t>s</w:t>
      </w:r>
      <w:r>
        <w:t xml:space="preserve">ystem </w:t>
      </w:r>
      <w:r w:rsidR="00B76CCE">
        <w:t>s</w:t>
      </w:r>
      <w:r>
        <w:t>ecurity are achieved.</w:t>
      </w:r>
    </w:p>
    <w:p w14:paraId="056BF01A" w14:textId="77777777" w:rsidR="00D328A0" w:rsidRDefault="00D328A0" w:rsidP="00D328A0">
      <w:pPr>
        <w:pStyle w:val="SLSCBodyText"/>
        <w:sectPr w:rsidR="00D328A0" w:rsidSect="00557D8D">
          <w:headerReference w:type="default" r:id="rId33"/>
          <w:pgSz w:w="11900" w:h="16840"/>
          <w:pgMar w:top="2042" w:right="1440" w:bottom="1440" w:left="1440" w:header="57" w:footer="397" w:gutter="0"/>
          <w:cols w:space="708"/>
          <w:docGrid w:linePitch="360"/>
        </w:sectPr>
      </w:pPr>
    </w:p>
    <w:p w14:paraId="54583FCB" w14:textId="27C0CE5B" w:rsidR="009C4460" w:rsidRDefault="009C4460" w:rsidP="00BC5D81">
      <w:pPr>
        <w:pStyle w:val="SLSCHeading"/>
      </w:pPr>
      <w:bookmarkStart w:id="72" w:name="_Toc487552965"/>
      <w:bookmarkStart w:id="73" w:name="_Toc49329963"/>
      <w:r>
        <w:lastRenderedPageBreak/>
        <w:t>9</w:t>
      </w:r>
      <w:r w:rsidR="00BC5D81">
        <w:t xml:space="preserve"> </w:t>
      </w:r>
      <w:r w:rsidR="00BC5D81" w:rsidRPr="004E451F">
        <w:rPr>
          <w:color w:val="BCBEC0" w:themeColor="accent1"/>
        </w:rPr>
        <w:t>|</w:t>
      </w:r>
      <w:r w:rsidR="00BC5D81">
        <w:t xml:space="preserve"> </w:t>
      </w:r>
      <w:r>
        <w:t>System Maintenance</w:t>
      </w:r>
      <w:bookmarkEnd w:id="72"/>
      <w:r w:rsidR="00641F06">
        <w:t xml:space="preserve"> Specification</w:t>
      </w:r>
      <w:bookmarkEnd w:id="73"/>
    </w:p>
    <w:p w14:paraId="07FFB37A" w14:textId="389D427D" w:rsidR="00FD20E4" w:rsidRDefault="00FD20E4" w:rsidP="00FD20E4">
      <w:pPr>
        <w:pStyle w:val="SLSCBodyText"/>
      </w:pPr>
      <w:bookmarkStart w:id="74" w:name="_Toc487552966"/>
      <w:r>
        <w:t xml:space="preserve">The section covers the System maintenance requirements and is also </w:t>
      </w:r>
      <w:r w:rsidRPr="00B3752C">
        <w:t>contained within the Returnable Schedule B (</w:t>
      </w:r>
      <w:r>
        <w:t>iv</w:t>
      </w:r>
      <w:r w:rsidRPr="00B3752C">
        <w:t xml:space="preserve">) spreadsheet – </w:t>
      </w:r>
      <w:r>
        <w:t>Installation &amp; Maintenance.</w:t>
      </w:r>
    </w:p>
    <w:p w14:paraId="58944475" w14:textId="29E70A7B" w:rsidR="009C4460" w:rsidRDefault="009C4460" w:rsidP="00BC5D81">
      <w:pPr>
        <w:pStyle w:val="SLSCSub-Heading"/>
      </w:pPr>
      <w:r>
        <w:t>9.1</w:t>
      </w:r>
      <w:r>
        <w:tab/>
        <w:t>Maintenance Responsibility</w:t>
      </w:r>
      <w:bookmarkEnd w:id="74"/>
    </w:p>
    <w:p w14:paraId="4B13240E" w14:textId="7BB1C405" w:rsidR="009C4460" w:rsidRDefault="009C4460" w:rsidP="00857509">
      <w:pPr>
        <w:pStyle w:val="SLSCBodyText"/>
        <w:numPr>
          <w:ilvl w:val="0"/>
          <w:numId w:val="43"/>
        </w:numPr>
        <w:ind w:left="360"/>
      </w:pPr>
      <w:r>
        <w:t>The System shall be maintained by:</w:t>
      </w:r>
    </w:p>
    <w:p w14:paraId="385B07FA" w14:textId="77777777" w:rsidR="009C4460" w:rsidRPr="00BC5D81" w:rsidRDefault="009C4460" w:rsidP="009C4460">
      <w:pPr>
        <w:pStyle w:val="SLSCBodyText"/>
        <w:rPr>
          <w:rStyle w:val="SLSCBLUEAction"/>
        </w:rPr>
      </w:pPr>
      <w:r w:rsidRPr="00BC5D81">
        <w:rPr>
          <w:rStyle w:val="SLSCBLUEAction"/>
        </w:rPr>
        <w:t>Select ONE option:</w:t>
      </w:r>
    </w:p>
    <w:p w14:paraId="174DC1F6" w14:textId="3A42F6BE" w:rsidR="009C4460" w:rsidRPr="00BC5D81" w:rsidRDefault="009C4460" w:rsidP="00857509">
      <w:pPr>
        <w:pStyle w:val="SLSCBodyText"/>
        <w:numPr>
          <w:ilvl w:val="0"/>
          <w:numId w:val="44"/>
        </w:numPr>
        <w:rPr>
          <w:rStyle w:val="SLSCGreenOption"/>
        </w:rPr>
      </w:pPr>
      <w:r w:rsidRPr="00BC5D81">
        <w:rPr>
          <w:rStyle w:val="SLSCGreenOption"/>
        </w:rPr>
        <w:t>The Vendor</w:t>
      </w:r>
    </w:p>
    <w:p w14:paraId="1D16C06D" w14:textId="4A2AE8C9" w:rsidR="009C4460" w:rsidRPr="00BC5D81" w:rsidRDefault="009C4460" w:rsidP="00857509">
      <w:pPr>
        <w:pStyle w:val="SLSCBodyText"/>
        <w:numPr>
          <w:ilvl w:val="0"/>
          <w:numId w:val="44"/>
        </w:numPr>
        <w:rPr>
          <w:rStyle w:val="SLSCGreenOption"/>
        </w:rPr>
      </w:pPr>
      <w:r w:rsidRPr="00BC5D81">
        <w:rPr>
          <w:rStyle w:val="SLSCGreenOption"/>
        </w:rPr>
        <w:t xml:space="preserve">The following Third Party: </w:t>
      </w:r>
      <w:r w:rsidRPr="002B1082">
        <w:rPr>
          <w:rStyle w:val="SLSCBLUEAction"/>
        </w:rPr>
        <w:t>[Third Party name]</w:t>
      </w:r>
    </w:p>
    <w:p w14:paraId="0CE0E912" w14:textId="2B3A2EF4" w:rsidR="009C4460" w:rsidRDefault="009C4460" w:rsidP="00857509">
      <w:pPr>
        <w:pStyle w:val="SLSCBodyText"/>
        <w:numPr>
          <w:ilvl w:val="0"/>
          <w:numId w:val="44"/>
        </w:numPr>
        <w:rPr>
          <w:rStyle w:val="SLSCGreenOption"/>
        </w:rPr>
      </w:pPr>
      <w:r w:rsidRPr="00BC5D81">
        <w:rPr>
          <w:rStyle w:val="SLSCGreenOption"/>
        </w:rPr>
        <w:t>The User</w:t>
      </w:r>
    </w:p>
    <w:p w14:paraId="7228171C" w14:textId="45B7B987" w:rsidR="002520BA" w:rsidRPr="002520BA" w:rsidRDefault="002520BA" w:rsidP="002520BA">
      <w:pPr>
        <w:pStyle w:val="SLSCBodyText"/>
        <w:numPr>
          <w:ilvl w:val="0"/>
          <w:numId w:val="43"/>
        </w:numPr>
        <w:ind w:left="360"/>
        <w:rPr>
          <w:rStyle w:val="SLSCGreenOption"/>
          <w:b w:val="0"/>
          <w:i w:val="0"/>
          <w:color w:val="auto"/>
        </w:rPr>
      </w:pPr>
      <w:r>
        <w:t>In the case that the Vendor is maintaining the System, the Vendor shall provide an overall description of its maintenance plan and its reactive and proactive service capabilities to meet that plan.</w:t>
      </w:r>
    </w:p>
    <w:p w14:paraId="2B5A185B" w14:textId="77777777" w:rsidR="009C4460" w:rsidRDefault="009C4460" w:rsidP="00BC5D81">
      <w:pPr>
        <w:pStyle w:val="SLSCSub-Heading"/>
      </w:pPr>
      <w:bookmarkStart w:id="75" w:name="_Toc487552967"/>
      <w:r>
        <w:t>9.2</w:t>
      </w:r>
      <w:r>
        <w:tab/>
        <w:t>Maintenance Requirements</w:t>
      </w:r>
      <w:bookmarkEnd w:id="75"/>
    </w:p>
    <w:p w14:paraId="3A65131B" w14:textId="7A3FB432" w:rsidR="009C4460" w:rsidRPr="00385AF8" w:rsidRDefault="009C4460" w:rsidP="00857509">
      <w:pPr>
        <w:pStyle w:val="SLSCBodyText"/>
        <w:numPr>
          <w:ilvl w:val="0"/>
          <w:numId w:val="45"/>
        </w:numPr>
        <w:ind w:left="360"/>
        <w:rPr>
          <w:b/>
          <w:bCs/>
          <w:color w:val="00B0F0"/>
        </w:rPr>
      </w:pPr>
      <w:r w:rsidRPr="00385AF8">
        <w:rPr>
          <w:b/>
          <w:bCs/>
          <w:color w:val="00B0F0"/>
        </w:rPr>
        <w:t xml:space="preserve">If the System is </w:t>
      </w:r>
      <w:r w:rsidR="003710F3" w:rsidRPr="00385AF8">
        <w:rPr>
          <w:b/>
          <w:bCs/>
          <w:color w:val="00B0F0"/>
        </w:rPr>
        <w:t>m</w:t>
      </w:r>
      <w:r w:rsidRPr="00385AF8">
        <w:rPr>
          <w:b/>
          <w:bCs/>
          <w:color w:val="00B0F0"/>
        </w:rPr>
        <w:t>aintained by a Third Party or the User:</w:t>
      </w:r>
    </w:p>
    <w:p w14:paraId="529AC78D" w14:textId="2CFD7382" w:rsidR="009C4460" w:rsidRDefault="009C4460" w:rsidP="00857509">
      <w:pPr>
        <w:pStyle w:val="SLSCBodyText"/>
        <w:numPr>
          <w:ilvl w:val="0"/>
          <w:numId w:val="46"/>
        </w:numPr>
      </w:pPr>
      <w:r>
        <w:t xml:space="preserve">The Vendor shall provide comprehensive maintenance </w:t>
      </w:r>
      <w:r w:rsidR="00756811">
        <w:t xml:space="preserve">manuals and </w:t>
      </w:r>
      <w:r>
        <w:t>training at User premises, covering all aspects of the System;</w:t>
      </w:r>
    </w:p>
    <w:p w14:paraId="16E656C6" w14:textId="07ACCE36" w:rsidR="009C4460" w:rsidRDefault="009C4460" w:rsidP="00857509">
      <w:pPr>
        <w:pStyle w:val="SLSCBodyText"/>
        <w:numPr>
          <w:ilvl w:val="0"/>
          <w:numId w:val="46"/>
        </w:numPr>
      </w:pPr>
      <w:r>
        <w:t>The Vendor shall provide hardware and software maintenance and support according to the warranty terms for the duration of the warranty period. Any Maintenance term shall start following the end of the applicable warranty period;</w:t>
      </w:r>
    </w:p>
    <w:p w14:paraId="1D9BA8A6" w14:textId="78823B0D" w:rsidR="009C4460" w:rsidRDefault="009C4460" w:rsidP="00857509">
      <w:pPr>
        <w:pStyle w:val="SLSCBodyText"/>
        <w:numPr>
          <w:ilvl w:val="0"/>
          <w:numId w:val="46"/>
        </w:numPr>
      </w:pPr>
      <w:r>
        <w:t>The Vendor shall specify any mandatory maintenance required to maintain the terms of the warranty</w:t>
      </w:r>
      <w:r w:rsidR="00FD20E4">
        <w:t xml:space="preserve"> as well as </w:t>
      </w:r>
      <w:r w:rsidR="00360143">
        <w:t xml:space="preserve">provide </w:t>
      </w:r>
      <w:r w:rsidR="00FD20E4">
        <w:t xml:space="preserve">an estimate of the annual </w:t>
      </w:r>
      <w:r w:rsidR="00EE5BAC">
        <w:t>number of hours required to maintain the System in Schedule C</w:t>
      </w:r>
      <w:r>
        <w:t>;</w:t>
      </w:r>
      <w:r w:rsidR="003710F3">
        <w:t xml:space="preserve"> and</w:t>
      </w:r>
    </w:p>
    <w:p w14:paraId="77A19D0D" w14:textId="311F649F" w:rsidR="009C4460" w:rsidRDefault="009C4460" w:rsidP="00857509">
      <w:pPr>
        <w:pStyle w:val="SLSCBodyText"/>
        <w:numPr>
          <w:ilvl w:val="0"/>
          <w:numId w:val="46"/>
        </w:numPr>
      </w:pPr>
      <w:r w:rsidRPr="002B1082">
        <w:rPr>
          <w:rStyle w:val="SLSCGreenOption"/>
        </w:rPr>
        <w:t>Optional:</w:t>
      </w:r>
      <w:r>
        <w:t xml:space="preserve"> Software and firmware upgrades, maintenance and support shall be provided for one year at no additional cost.</w:t>
      </w:r>
      <w:r w:rsidR="00FE0891">
        <w:t xml:space="preserve"> </w:t>
      </w:r>
      <w:r w:rsidR="00FE0891" w:rsidRPr="00FE0891">
        <w:t>The Vendor shall notify the User of any planned firmware updates, obtain User approval prior to making all changes and provide a process for reversing any changes if any faults or unwanted issues are identified.</w:t>
      </w:r>
    </w:p>
    <w:p w14:paraId="18EE2914" w14:textId="1D5F7F6C" w:rsidR="00FE0891" w:rsidRDefault="00FE0891" w:rsidP="00FE0891">
      <w:pPr>
        <w:pStyle w:val="SLSCBodyText"/>
        <w:numPr>
          <w:ilvl w:val="0"/>
          <w:numId w:val="46"/>
        </w:numPr>
      </w:pPr>
      <w:r w:rsidRPr="002B1082">
        <w:rPr>
          <w:rStyle w:val="SLSCGreenOption"/>
        </w:rPr>
        <w:t>Optional:</w:t>
      </w:r>
      <w:r>
        <w:t xml:space="preserve"> The Vendor shall provide onsite assistance if remote support cannot resolve maintenance issues.</w:t>
      </w:r>
    </w:p>
    <w:p w14:paraId="0E12F722" w14:textId="78F0D660" w:rsidR="009C4460" w:rsidRPr="00385AF8" w:rsidRDefault="009C4460" w:rsidP="00857509">
      <w:pPr>
        <w:pStyle w:val="SLSCBodyText"/>
        <w:numPr>
          <w:ilvl w:val="0"/>
          <w:numId w:val="45"/>
        </w:numPr>
        <w:ind w:left="360"/>
        <w:rPr>
          <w:b/>
          <w:bCs/>
          <w:color w:val="00B0F0"/>
        </w:rPr>
      </w:pPr>
      <w:r w:rsidRPr="00385AF8">
        <w:rPr>
          <w:b/>
          <w:bCs/>
          <w:color w:val="00B0F0"/>
        </w:rPr>
        <w:t xml:space="preserve">If the System is </w:t>
      </w:r>
      <w:r w:rsidR="003710F3" w:rsidRPr="00385AF8">
        <w:rPr>
          <w:b/>
          <w:bCs/>
          <w:color w:val="00B0F0"/>
        </w:rPr>
        <w:t>m</w:t>
      </w:r>
      <w:r w:rsidRPr="00385AF8">
        <w:rPr>
          <w:b/>
          <w:bCs/>
          <w:color w:val="00B0F0"/>
        </w:rPr>
        <w:t>aintained by the Vendor:</w:t>
      </w:r>
    </w:p>
    <w:p w14:paraId="089F8D20" w14:textId="207F8BB1" w:rsidR="009C4460" w:rsidRDefault="009C4460" w:rsidP="00857509">
      <w:pPr>
        <w:pStyle w:val="SLSCBodyText"/>
        <w:numPr>
          <w:ilvl w:val="0"/>
          <w:numId w:val="47"/>
        </w:numPr>
      </w:pPr>
      <w:r>
        <w:t>The responsible party shall be responsible for the complete maintenance of the System, ensuring compliance with all terms of the Specification at all times;</w:t>
      </w:r>
    </w:p>
    <w:p w14:paraId="6BF5B9D2" w14:textId="167F71B6" w:rsidR="009C4460" w:rsidRDefault="009C4460" w:rsidP="00857509">
      <w:pPr>
        <w:pStyle w:val="SLSCBodyText"/>
        <w:numPr>
          <w:ilvl w:val="0"/>
          <w:numId w:val="47"/>
        </w:numPr>
      </w:pPr>
      <w:r>
        <w:t>If the Vendor is hosting the system, Vendor shall provide a comprehensive backup plan for software/system/server services, and stored data;</w:t>
      </w:r>
    </w:p>
    <w:p w14:paraId="4CE6AC24" w14:textId="690FCD89" w:rsidR="009C4460" w:rsidRDefault="009C4460" w:rsidP="00857509">
      <w:pPr>
        <w:pStyle w:val="SLSCBodyText"/>
        <w:numPr>
          <w:ilvl w:val="0"/>
          <w:numId w:val="47"/>
        </w:numPr>
      </w:pPr>
      <w:r w:rsidRPr="002B1082">
        <w:rPr>
          <w:rStyle w:val="SLSCGreenOption"/>
        </w:rPr>
        <w:lastRenderedPageBreak/>
        <w:t>Optional:</w:t>
      </w:r>
      <w:r>
        <w:t xml:space="preserve"> Monthly maintenance records and reports shall be submitted to the User. These shall include inspection reports, documentation of maintenance performed, and expected future maintenance requirements;</w:t>
      </w:r>
      <w:r w:rsidR="003710F3">
        <w:t xml:space="preserve"> and</w:t>
      </w:r>
    </w:p>
    <w:p w14:paraId="4866CED9" w14:textId="77976154" w:rsidR="009C4460" w:rsidRDefault="009C4460" w:rsidP="00857509">
      <w:pPr>
        <w:pStyle w:val="SLSCBodyText"/>
        <w:numPr>
          <w:ilvl w:val="0"/>
          <w:numId w:val="47"/>
        </w:numPr>
      </w:pPr>
      <w:r w:rsidRPr="002B1082">
        <w:rPr>
          <w:rStyle w:val="SLSCGreenOption"/>
        </w:rPr>
        <w:t>Optional:</w:t>
      </w:r>
      <w:r>
        <w:t xml:space="preserve"> The Vendor shall provide a mechanism to allow the User to submit requests for addressing any System malfunctions or maintenance issues.</w:t>
      </w:r>
    </w:p>
    <w:p w14:paraId="3EADEC35" w14:textId="7038601E" w:rsidR="00D328A0" w:rsidRDefault="009C4460" w:rsidP="00FE0891">
      <w:pPr>
        <w:pStyle w:val="SLSCBodyText"/>
        <w:numPr>
          <w:ilvl w:val="0"/>
          <w:numId w:val="45"/>
        </w:numPr>
        <w:ind w:left="360"/>
      </w:pPr>
      <w:r>
        <w:t xml:space="preserve">Measurement and verification for routine maintenance and warranty enforcement: Any time after </w:t>
      </w:r>
      <w:r w:rsidR="003710F3">
        <w:t>i</w:t>
      </w:r>
      <w:r>
        <w:t xml:space="preserve">nstallation and </w:t>
      </w:r>
      <w:r w:rsidR="003710F3">
        <w:t>c</w:t>
      </w:r>
      <w:r>
        <w:t xml:space="preserve">ommissioning the User may undertake (at User cost) lighting and control system site measurement and verification process of the complete lighting system (control system and installed luminaires) to confirm adequate maintenance </w:t>
      </w:r>
      <w:r w:rsidR="003710F3">
        <w:t xml:space="preserve">of </w:t>
      </w:r>
      <w:r>
        <w:t>the lighting outcomes intended (as applicable to controls).  This process may be undertaken using the provisions of European Standard EN 13201-4:2015 Road Lighting Part 4: Methods of measuring lighting performance. Annexe D - Guidelines for measurement systems for adaptive road lighting.  Other methods, including vehicular based dynamic lighting measurement techniques may also be used for measurement and verification or check testing of lighting and control system outcomes.</w:t>
      </w:r>
    </w:p>
    <w:p w14:paraId="38C7B4AE" w14:textId="1628779A" w:rsidR="00FE0891" w:rsidRDefault="00FE0891" w:rsidP="00FE0891">
      <w:pPr>
        <w:pStyle w:val="SLSCBodyText"/>
        <w:numPr>
          <w:ilvl w:val="0"/>
          <w:numId w:val="45"/>
        </w:numPr>
        <w:ind w:left="360"/>
      </w:pPr>
      <w:r>
        <w:t>The Vendor shall:</w:t>
      </w:r>
    </w:p>
    <w:p w14:paraId="7074DC28" w14:textId="34F70E80" w:rsidR="00FE0891" w:rsidRDefault="0010287E" w:rsidP="00FE0891">
      <w:pPr>
        <w:pStyle w:val="SLSCBodyText"/>
        <w:numPr>
          <w:ilvl w:val="0"/>
          <w:numId w:val="143"/>
        </w:numPr>
      </w:pPr>
      <w:r>
        <w:t xml:space="preserve">Hold a designated quantity of spares </w:t>
      </w:r>
      <w:r w:rsidRPr="00FE0891">
        <w:t xml:space="preserve">that it is able to </w:t>
      </w:r>
      <w:r w:rsidR="00507964">
        <w:t xml:space="preserve">be </w:t>
      </w:r>
      <w:r w:rsidRPr="00FE0891">
        <w:t>despatch</w:t>
      </w:r>
      <w:r w:rsidR="00507964">
        <w:t>ed</w:t>
      </w:r>
      <w:r w:rsidRPr="00FE0891">
        <w:t xml:space="preserve"> within 24 hours of notification</w:t>
      </w:r>
      <w:r>
        <w:t>. The Vendor shall provide a suggested spares list</w:t>
      </w:r>
      <w:r w:rsidR="00507964">
        <w:t xml:space="preserve"> and quantities to be held</w:t>
      </w:r>
      <w:r>
        <w:t>, for client acceptance or modification</w:t>
      </w:r>
      <w:r w:rsidR="007F0362">
        <w:t>; and</w:t>
      </w:r>
    </w:p>
    <w:p w14:paraId="54FAFFA9" w14:textId="27192427" w:rsidR="00FE0891" w:rsidRDefault="00FE0891" w:rsidP="00FE0891">
      <w:pPr>
        <w:pStyle w:val="SLSCBodyText"/>
        <w:numPr>
          <w:ilvl w:val="0"/>
          <w:numId w:val="143"/>
        </w:numPr>
        <w:sectPr w:rsidR="00FE0891" w:rsidSect="00557D8D">
          <w:headerReference w:type="default" r:id="rId34"/>
          <w:pgSz w:w="11900" w:h="16840"/>
          <w:pgMar w:top="2042" w:right="1440" w:bottom="1440" w:left="1440" w:header="57" w:footer="397" w:gutter="0"/>
          <w:cols w:space="708"/>
          <w:docGrid w:linePitch="360"/>
        </w:sectPr>
      </w:pPr>
      <w:r w:rsidRPr="00FE0891">
        <w:t xml:space="preserve">Provide a </w:t>
      </w:r>
      <w:proofErr w:type="gramStart"/>
      <w:r w:rsidRPr="00FE0891">
        <w:t>24 hour</w:t>
      </w:r>
      <w:proofErr w:type="gramEnd"/>
      <w:r w:rsidRPr="00FE0891">
        <w:t xml:space="preserve"> facility to receive and address requests for technical support.</w:t>
      </w:r>
    </w:p>
    <w:p w14:paraId="27FBD54E" w14:textId="4B5654A6" w:rsidR="009C4460" w:rsidRDefault="009C4460" w:rsidP="00985968">
      <w:pPr>
        <w:pStyle w:val="SLSCHeading"/>
      </w:pPr>
      <w:bookmarkStart w:id="76" w:name="_Toc487552968"/>
      <w:bookmarkStart w:id="77" w:name="_Toc49329964"/>
      <w:r>
        <w:lastRenderedPageBreak/>
        <w:t>10</w:t>
      </w:r>
      <w:r w:rsidR="00985968">
        <w:t xml:space="preserve"> </w:t>
      </w:r>
      <w:r w:rsidR="00985968" w:rsidRPr="004E451F">
        <w:rPr>
          <w:color w:val="BCBEC0" w:themeColor="accent1"/>
        </w:rPr>
        <w:t>|</w:t>
      </w:r>
      <w:r w:rsidR="00985968">
        <w:t xml:space="preserve"> </w:t>
      </w:r>
      <w:r>
        <w:t>Appendix A: Terms and Definitions</w:t>
      </w:r>
      <w:bookmarkEnd w:id="76"/>
      <w:bookmarkEnd w:id="77"/>
      <w:r>
        <w:t xml:space="preserve"> </w:t>
      </w:r>
    </w:p>
    <w:p w14:paraId="0332D021" w14:textId="77777777" w:rsidR="009C4460" w:rsidRDefault="009C4460" w:rsidP="009C4460">
      <w:pPr>
        <w:pStyle w:val="SLSCBodyText"/>
      </w:pPr>
      <w:r>
        <w:t>Public Lighting Control System Terms and Definitions used in this Model Specification:</w:t>
      </w:r>
    </w:p>
    <w:p w14:paraId="4F673DB5" w14:textId="3DCC40C1" w:rsidR="009C4460" w:rsidRDefault="009C4460" w:rsidP="00857509">
      <w:pPr>
        <w:pStyle w:val="SLSCBodyText"/>
        <w:numPr>
          <w:ilvl w:val="0"/>
          <w:numId w:val="48"/>
        </w:numPr>
      </w:pPr>
      <w:r w:rsidRPr="00C265ED">
        <w:rPr>
          <w:b/>
        </w:rPr>
        <w:t>Adaptive Control</w:t>
      </w:r>
      <w:r>
        <w:t xml:space="preserve"> – a method of controlling lighting system parameters according to variable needs and requirements.</w:t>
      </w:r>
    </w:p>
    <w:p w14:paraId="46B719AE" w14:textId="5FDD0EA4" w:rsidR="009C4460" w:rsidRDefault="009C4460" w:rsidP="00857509">
      <w:pPr>
        <w:pStyle w:val="SLSCBodyText"/>
        <w:numPr>
          <w:ilvl w:val="0"/>
          <w:numId w:val="48"/>
        </w:numPr>
      </w:pPr>
      <w:r w:rsidRPr="00C265ED">
        <w:rPr>
          <w:b/>
        </w:rPr>
        <w:t>AES-128 or AES-256</w:t>
      </w:r>
      <w:r>
        <w:t xml:space="preserve"> </w:t>
      </w:r>
      <w:r w:rsidR="00C265ED">
        <w:t>–</w:t>
      </w:r>
      <w:r>
        <w:t>Advanced Encryptio</w:t>
      </w:r>
      <w:r w:rsidR="003E2DDB">
        <w:t xml:space="preserve">n Standard – A </w:t>
      </w:r>
      <w:r>
        <w:t>specification for the encryption of electronic data established by the U.S. National Institute of Standards and Technology (NIST) adopted by the U.S. government and now used worldwide.</w:t>
      </w:r>
    </w:p>
    <w:p w14:paraId="7960F948" w14:textId="7CA65861" w:rsidR="009C4460" w:rsidRDefault="009C4460" w:rsidP="00857509">
      <w:pPr>
        <w:pStyle w:val="SLSCBodyText"/>
        <w:numPr>
          <w:ilvl w:val="0"/>
          <w:numId w:val="48"/>
        </w:numPr>
      </w:pPr>
      <w:r w:rsidRPr="00C265ED">
        <w:rPr>
          <w:b/>
        </w:rPr>
        <w:t>ANSI</w:t>
      </w:r>
      <w:r>
        <w:t xml:space="preserve"> – American National Standards Institute – The primary US Standards Development Organisation (SDO).</w:t>
      </w:r>
    </w:p>
    <w:p w14:paraId="18482D87" w14:textId="14996CEA" w:rsidR="009C4460" w:rsidRDefault="009C4460" w:rsidP="00857509">
      <w:pPr>
        <w:pStyle w:val="SLSCBodyText"/>
        <w:numPr>
          <w:ilvl w:val="0"/>
          <w:numId w:val="48"/>
        </w:numPr>
      </w:pPr>
      <w:r w:rsidRPr="00C265ED">
        <w:rPr>
          <w:b/>
        </w:rPr>
        <w:t>AMS</w:t>
      </w:r>
      <w:r>
        <w:t xml:space="preserve"> – Asset Management System – a type of integrated software package to manage the technical and financial operation and maintenance of infrastructure assets.</w:t>
      </w:r>
    </w:p>
    <w:p w14:paraId="24075CF3" w14:textId="6A9C55CF" w:rsidR="009C4460" w:rsidRDefault="009C4460" w:rsidP="00857509">
      <w:pPr>
        <w:pStyle w:val="SLSCBodyText"/>
        <w:numPr>
          <w:ilvl w:val="0"/>
          <w:numId w:val="48"/>
        </w:numPr>
      </w:pPr>
      <w:r w:rsidRPr="00C265ED">
        <w:rPr>
          <w:b/>
        </w:rPr>
        <w:t>API</w:t>
      </w:r>
      <w:r>
        <w:t xml:space="preserve"> – Application Program</w:t>
      </w:r>
      <w:r w:rsidR="0004270A">
        <w:t>ming</w:t>
      </w:r>
      <w:r>
        <w:t xml:space="preserve"> Interface</w:t>
      </w:r>
    </w:p>
    <w:p w14:paraId="4985A600" w14:textId="0844898C" w:rsidR="009C4460" w:rsidRDefault="009C4460" w:rsidP="00857509">
      <w:pPr>
        <w:pStyle w:val="SLSCBodyText"/>
        <w:numPr>
          <w:ilvl w:val="0"/>
          <w:numId w:val="48"/>
        </w:numPr>
      </w:pPr>
      <w:r w:rsidRPr="00C265ED">
        <w:rPr>
          <w:b/>
        </w:rPr>
        <w:t>Asset Database</w:t>
      </w:r>
      <w:r>
        <w:t xml:space="preserve"> – a computerised database to store structured technical, financial and operation</w:t>
      </w:r>
      <w:r w:rsidR="0004270A">
        <w:t>al</w:t>
      </w:r>
      <w:r>
        <w:t xml:space="preserve"> details of infrastructure assets.</w:t>
      </w:r>
    </w:p>
    <w:p w14:paraId="273E3208" w14:textId="0D089D25" w:rsidR="009C4460" w:rsidRDefault="009C4460" w:rsidP="00857509">
      <w:pPr>
        <w:pStyle w:val="SLSCBodyText"/>
        <w:numPr>
          <w:ilvl w:val="0"/>
          <w:numId w:val="48"/>
        </w:numPr>
      </w:pPr>
      <w:r w:rsidRPr="00C265ED">
        <w:rPr>
          <w:b/>
        </w:rPr>
        <w:t>Astronomical Clock</w:t>
      </w:r>
      <w:r>
        <w:t xml:space="preserve"> – a device that determines the expected time of sunrise and sunset for a given calendar date and geographical location.</w:t>
      </w:r>
    </w:p>
    <w:p w14:paraId="0ADCD0D1" w14:textId="38D550E3" w:rsidR="009C4460" w:rsidRDefault="009C4460" w:rsidP="00857509">
      <w:pPr>
        <w:pStyle w:val="SLSCBodyText"/>
        <w:numPr>
          <w:ilvl w:val="0"/>
          <w:numId w:val="48"/>
        </w:numPr>
      </w:pPr>
      <w:r w:rsidRPr="00C265ED">
        <w:rPr>
          <w:b/>
        </w:rPr>
        <w:t>Australian Energy Market Operator (AEMO)</w:t>
      </w:r>
      <w:r>
        <w:t xml:space="preserve"> </w:t>
      </w:r>
      <w:r w:rsidR="00C265ED">
        <w:t>–</w:t>
      </w:r>
      <w:r>
        <w:t xml:space="preserve"> AEMO’s role is to balance the demand and supply of electricity and to operate markets across eastern and south-eastern Australia and the south west of Western Australia. AEMO is also responsible for managing unmetered load tables.</w:t>
      </w:r>
    </w:p>
    <w:p w14:paraId="54439660" w14:textId="0F3BA230" w:rsidR="009C4460" w:rsidRDefault="009C4460" w:rsidP="00857509">
      <w:pPr>
        <w:pStyle w:val="SLSCBodyText"/>
        <w:numPr>
          <w:ilvl w:val="0"/>
          <w:numId w:val="48"/>
        </w:numPr>
      </w:pPr>
      <w:r w:rsidRPr="00C265ED">
        <w:rPr>
          <w:b/>
        </w:rPr>
        <w:t>Boot Loader</w:t>
      </w:r>
      <w:r>
        <w:t xml:space="preserve"> </w:t>
      </w:r>
      <w:r w:rsidR="00C265ED">
        <w:t>–</w:t>
      </w:r>
      <w:r>
        <w:t xml:space="preserve"> a program that loads an operating system when a computer is turned on.</w:t>
      </w:r>
    </w:p>
    <w:p w14:paraId="3FECC069" w14:textId="6A8CEDB4" w:rsidR="009C4460" w:rsidRDefault="009C4460" w:rsidP="00857509">
      <w:pPr>
        <w:pStyle w:val="SLSCBodyText"/>
        <w:numPr>
          <w:ilvl w:val="0"/>
          <w:numId w:val="48"/>
        </w:numPr>
      </w:pPr>
      <w:r w:rsidRPr="00C265ED">
        <w:rPr>
          <w:b/>
        </w:rPr>
        <w:t>Backhaul Communication Network</w:t>
      </w:r>
      <w:r>
        <w:t xml:space="preserve"> – a communication system linking the Central Management System to one or more Field Device</w:t>
      </w:r>
      <w:r w:rsidR="004B5F3A">
        <w:t xml:space="preserve"> </w:t>
      </w:r>
      <w:r>
        <w:t>Communication Networks (i.e. to the Gateways</w:t>
      </w:r>
      <w:proofErr w:type="gramStart"/>
      <w:r>
        <w:t>) .</w:t>
      </w:r>
      <w:proofErr w:type="gramEnd"/>
      <w:r>
        <w:t xml:space="preserve">  </w:t>
      </w:r>
    </w:p>
    <w:p w14:paraId="789E4652" w14:textId="4EB73CCF" w:rsidR="009C4460" w:rsidRDefault="009C4460" w:rsidP="00857509">
      <w:pPr>
        <w:pStyle w:val="SLSCBodyText"/>
        <w:numPr>
          <w:ilvl w:val="0"/>
          <w:numId w:val="48"/>
        </w:numPr>
      </w:pPr>
      <w:r w:rsidRPr="00C265ED">
        <w:rPr>
          <w:b/>
        </w:rPr>
        <w:t>Central Management System (CMS)</w:t>
      </w:r>
      <w:r>
        <w:t xml:space="preserve"> – a computer environment that functions as the core of the System by providing all shared System services, and consolidating and storing System data.</w:t>
      </w:r>
    </w:p>
    <w:p w14:paraId="6AFCB13F" w14:textId="2E132DC4" w:rsidR="009C4460" w:rsidRDefault="009C4460" w:rsidP="00857509">
      <w:pPr>
        <w:pStyle w:val="SLSCBodyText"/>
        <w:numPr>
          <w:ilvl w:val="0"/>
          <w:numId w:val="48"/>
        </w:numPr>
      </w:pPr>
      <w:r w:rsidRPr="00C265ED">
        <w:rPr>
          <w:b/>
        </w:rPr>
        <w:t>Constrained Application Protocol</w:t>
      </w:r>
      <w:r>
        <w:t xml:space="preserve"> </w:t>
      </w:r>
      <w:r w:rsidR="006E0A11" w:rsidRPr="002B1082">
        <w:rPr>
          <w:b/>
        </w:rPr>
        <w:t>(</w:t>
      </w:r>
      <w:proofErr w:type="spellStart"/>
      <w:r w:rsidR="006E0A11" w:rsidRPr="002B1082">
        <w:rPr>
          <w:b/>
        </w:rPr>
        <w:t>CoAP</w:t>
      </w:r>
      <w:proofErr w:type="spellEnd"/>
      <w:r w:rsidR="006E0A11" w:rsidRPr="002B1082">
        <w:rPr>
          <w:b/>
        </w:rPr>
        <w:t>)</w:t>
      </w:r>
      <w:r w:rsidR="006E0A11">
        <w:t xml:space="preserve"> </w:t>
      </w:r>
      <w:r>
        <w:t xml:space="preserve">– A specialised web protocol for use with constrained nodes and networks in the Internet of things for machine-to-machine applications. </w:t>
      </w:r>
    </w:p>
    <w:p w14:paraId="7B28A8A8" w14:textId="56762DFA" w:rsidR="009C4460" w:rsidRDefault="009C4460" w:rsidP="00857509">
      <w:pPr>
        <w:pStyle w:val="SLSCBodyText"/>
        <w:numPr>
          <w:ilvl w:val="0"/>
          <w:numId w:val="48"/>
        </w:numPr>
      </w:pPr>
      <w:r w:rsidRPr="00C265ED">
        <w:rPr>
          <w:b/>
        </w:rPr>
        <w:t>Compatibility</w:t>
      </w:r>
      <w:r>
        <w:t xml:space="preserve"> – the ability of a device to operate on a network with another device without interfering with the operation of the other device. </w:t>
      </w:r>
    </w:p>
    <w:p w14:paraId="61DB2F16" w14:textId="0ECEABC3" w:rsidR="009C4460" w:rsidRDefault="009C4460" w:rsidP="00857509">
      <w:pPr>
        <w:pStyle w:val="SLSCBodyText"/>
        <w:numPr>
          <w:ilvl w:val="0"/>
          <w:numId w:val="48"/>
        </w:numPr>
      </w:pPr>
      <w:r w:rsidRPr="00C265ED">
        <w:rPr>
          <w:b/>
        </w:rPr>
        <w:t>Component</w:t>
      </w:r>
      <w:r>
        <w:t xml:space="preserve"> – any installed, replaceable and/or upgradable item with a unique product number that is necessary to meet the requirements of this specification.</w:t>
      </w:r>
    </w:p>
    <w:p w14:paraId="30AA5B26" w14:textId="7DC9B5C5" w:rsidR="009C4460" w:rsidRDefault="009C4460" w:rsidP="00857509">
      <w:pPr>
        <w:pStyle w:val="SLSCBodyText"/>
        <w:numPr>
          <w:ilvl w:val="0"/>
          <w:numId w:val="48"/>
        </w:numPr>
      </w:pPr>
      <w:r w:rsidRPr="00C265ED">
        <w:rPr>
          <w:b/>
        </w:rPr>
        <w:t>Control Point</w:t>
      </w:r>
      <w:r w:rsidR="00C265ED">
        <w:t xml:space="preserve"> </w:t>
      </w:r>
      <w:r>
        <w:t>– the location where a Luminaire is installed on a lighting column or outreach arm.</w:t>
      </w:r>
    </w:p>
    <w:p w14:paraId="37B1E7B6" w14:textId="1F029A7F" w:rsidR="00AB2270" w:rsidRPr="00AB2270" w:rsidRDefault="00AB2270" w:rsidP="00857509">
      <w:pPr>
        <w:pStyle w:val="SLSCBodyText"/>
        <w:numPr>
          <w:ilvl w:val="0"/>
          <w:numId w:val="48"/>
        </w:numPr>
      </w:pPr>
      <w:r>
        <w:rPr>
          <w:b/>
        </w:rPr>
        <w:lastRenderedPageBreak/>
        <w:t xml:space="preserve">D4i </w:t>
      </w:r>
      <w:r w:rsidRPr="00AB2270">
        <w:t>– D4i is an intra-luminaire communications subset of DALI-2 that enables intelligent, connected, future-proofed LED luminaires with interoperability between components and devices.</w:t>
      </w:r>
    </w:p>
    <w:p w14:paraId="127799D3" w14:textId="7D02517F" w:rsidR="009C4460" w:rsidRDefault="009C4460" w:rsidP="00857509">
      <w:pPr>
        <w:pStyle w:val="SLSCBodyText"/>
        <w:numPr>
          <w:ilvl w:val="0"/>
          <w:numId w:val="48"/>
        </w:numPr>
      </w:pPr>
      <w:r w:rsidRPr="00C265ED">
        <w:rPr>
          <w:b/>
        </w:rPr>
        <w:t>DALI</w:t>
      </w:r>
      <w:r>
        <w:t xml:space="preserve"> – acronym for Digital Addressable Lighting Interface. A digital intra-luminaire control protocol complying with IEC 62386 series, for two-way communication and control between the LED </w:t>
      </w:r>
      <w:r w:rsidR="006E0A11">
        <w:t xml:space="preserve">Power Supply </w:t>
      </w:r>
      <w:r>
        <w:t>(driver) and a lighting control system CMS. DALI</w:t>
      </w:r>
      <w:r w:rsidR="00B14909">
        <w:t>-2</w:t>
      </w:r>
      <w:r>
        <w:t xml:space="preserve"> is an updated and enhanced version of DALI that is backwards compatible with DALI</w:t>
      </w:r>
      <w:r w:rsidR="00B14909">
        <w:t>-1</w:t>
      </w:r>
      <w:r>
        <w:t xml:space="preserve">. </w:t>
      </w:r>
    </w:p>
    <w:p w14:paraId="1154DF0A" w14:textId="4FD2CE4F" w:rsidR="009C4460" w:rsidRDefault="009C4460" w:rsidP="00857509">
      <w:pPr>
        <w:pStyle w:val="SLSCBodyText"/>
        <w:numPr>
          <w:ilvl w:val="0"/>
          <w:numId w:val="48"/>
        </w:numPr>
      </w:pPr>
      <w:r w:rsidRPr="00C265ED">
        <w:rPr>
          <w:b/>
        </w:rPr>
        <w:t>DiiA</w:t>
      </w:r>
      <w:r>
        <w:t xml:space="preserve"> </w:t>
      </w:r>
      <w:r w:rsidR="00C265ED">
        <w:t>–</w:t>
      </w:r>
      <w:r>
        <w:t xml:space="preserve"> the Digital Illumination Interoperability Alliance (DiiA) is the industry consortium that </w:t>
      </w:r>
      <w:r w:rsidR="006E0A11">
        <w:t xml:space="preserve">maintains DALI </w:t>
      </w:r>
      <w:r w:rsidR="00592D63">
        <w:t xml:space="preserve">and </w:t>
      </w:r>
      <w:r>
        <w:t>develops and certifies DALI</w:t>
      </w:r>
      <w:r w:rsidR="00B14909">
        <w:t>-</w:t>
      </w:r>
      <w:r>
        <w:t>2</w:t>
      </w:r>
      <w:r w:rsidR="00BC52E9">
        <w:t xml:space="preserve"> power supplies and D4i certification of power supplies and devices</w:t>
      </w:r>
      <w:r w:rsidR="0004270A">
        <w:t>.</w:t>
      </w:r>
    </w:p>
    <w:p w14:paraId="310BB698" w14:textId="23A9CE5C" w:rsidR="009C4460" w:rsidRDefault="009C4460" w:rsidP="00857509">
      <w:pPr>
        <w:pStyle w:val="SLSCBodyText"/>
        <w:numPr>
          <w:ilvl w:val="0"/>
          <w:numId w:val="48"/>
        </w:numPr>
      </w:pPr>
      <w:r w:rsidRPr="00C265ED">
        <w:rPr>
          <w:b/>
        </w:rPr>
        <w:t>Field Devices</w:t>
      </w:r>
      <w:r>
        <w:t xml:space="preserve"> – the entire set of networked Components installed in the field and generally encompassing Light Point Controllers (LPC) and other Devices (e.g. sensors) that function together to adaptively control and remotely monitor Luminaires.</w:t>
      </w:r>
    </w:p>
    <w:p w14:paraId="2968B16C" w14:textId="6C505754" w:rsidR="009C4460" w:rsidRDefault="009C4460" w:rsidP="00857509">
      <w:pPr>
        <w:pStyle w:val="SLSCBodyText"/>
        <w:numPr>
          <w:ilvl w:val="0"/>
          <w:numId w:val="48"/>
        </w:numPr>
      </w:pPr>
      <w:r w:rsidRPr="00C265ED">
        <w:rPr>
          <w:b/>
        </w:rPr>
        <w:t>Field Device Communication Network</w:t>
      </w:r>
      <w:r>
        <w:t xml:space="preserve"> </w:t>
      </w:r>
      <w:r w:rsidR="00C265ED">
        <w:t>–</w:t>
      </w:r>
      <w:r>
        <w:t xml:space="preserve"> a communication system linking the Gateways to </w:t>
      </w:r>
      <w:r w:rsidR="00E63ABC">
        <w:t>Light Point Controller</w:t>
      </w:r>
      <w:r>
        <w:t>s.</w:t>
      </w:r>
    </w:p>
    <w:p w14:paraId="306B4BA9" w14:textId="617B216C" w:rsidR="009C4460" w:rsidRDefault="009C4460" w:rsidP="00857509">
      <w:pPr>
        <w:pStyle w:val="SLSCBodyText"/>
        <w:numPr>
          <w:ilvl w:val="0"/>
          <w:numId w:val="48"/>
        </w:numPr>
      </w:pPr>
      <w:r w:rsidRPr="00C265ED">
        <w:rPr>
          <w:b/>
        </w:rPr>
        <w:t>FTP</w:t>
      </w:r>
      <w:r>
        <w:t xml:space="preserve"> </w:t>
      </w:r>
      <w:r w:rsidR="00C265ED">
        <w:t>–</w:t>
      </w:r>
      <w:r>
        <w:t>File Transfer Protocol - A standard network protocol used for the transfer of computer files between a client and server on a computer network</w:t>
      </w:r>
    </w:p>
    <w:p w14:paraId="4F98A9FD" w14:textId="28AFEBF4" w:rsidR="009C4460" w:rsidRDefault="009C4460" w:rsidP="00857509">
      <w:pPr>
        <w:pStyle w:val="SLSCBodyText"/>
        <w:numPr>
          <w:ilvl w:val="0"/>
          <w:numId w:val="48"/>
        </w:numPr>
      </w:pPr>
      <w:r w:rsidRPr="00C265ED">
        <w:rPr>
          <w:b/>
        </w:rPr>
        <w:t>Gateway (or Base Station, or Router</w:t>
      </w:r>
      <w:r>
        <w:t xml:space="preserve">) – a communications device designed for interfacing between two communication networks that use different protocols. </w:t>
      </w:r>
    </w:p>
    <w:p w14:paraId="2EBE35CA" w14:textId="7FFBC701" w:rsidR="009C4460" w:rsidRDefault="009C4460" w:rsidP="00857509">
      <w:pPr>
        <w:pStyle w:val="SLSCBodyText"/>
        <w:numPr>
          <w:ilvl w:val="0"/>
          <w:numId w:val="48"/>
        </w:numPr>
      </w:pPr>
      <w:r w:rsidRPr="00C265ED">
        <w:rPr>
          <w:b/>
        </w:rPr>
        <w:t>Graphical User Interface (GUI)</w:t>
      </w:r>
      <w:r>
        <w:t xml:space="preserve"> – a screen-based diagrammatic representation of a system.</w:t>
      </w:r>
    </w:p>
    <w:p w14:paraId="522248EB" w14:textId="5551E92F" w:rsidR="009C4460" w:rsidRDefault="009C4460" w:rsidP="00857509">
      <w:pPr>
        <w:pStyle w:val="SLSCBodyText"/>
        <w:numPr>
          <w:ilvl w:val="0"/>
          <w:numId w:val="48"/>
        </w:numPr>
      </w:pPr>
      <w:r w:rsidRPr="00C265ED">
        <w:rPr>
          <w:b/>
        </w:rPr>
        <w:t>HMAC</w:t>
      </w:r>
      <w:r>
        <w:t xml:space="preserve"> </w:t>
      </w:r>
      <w:r w:rsidR="00C265ED">
        <w:t>–</w:t>
      </w:r>
      <w:r>
        <w:t xml:space="preserve"> a specific type of Message Authentication Code involving a cryptographic hash function and a secret cryptographic key.</w:t>
      </w:r>
    </w:p>
    <w:p w14:paraId="0854449A" w14:textId="38F6E722" w:rsidR="009C4460" w:rsidRDefault="009C4460" w:rsidP="00857509">
      <w:pPr>
        <w:pStyle w:val="SLSCBodyText"/>
        <w:numPr>
          <w:ilvl w:val="0"/>
          <w:numId w:val="48"/>
        </w:numPr>
      </w:pPr>
      <w:r w:rsidRPr="00C265ED">
        <w:rPr>
          <w:b/>
        </w:rPr>
        <w:t>Host Site</w:t>
      </w:r>
      <w:r>
        <w:t xml:space="preserve"> – the physical location of the Central Management System. Refers specifically to a site owned and operated by the User.</w:t>
      </w:r>
    </w:p>
    <w:p w14:paraId="23D88AA2" w14:textId="33C47A1A" w:rsidR="009C4460" w:rsidRDefault="009C4460" w:rsidP="00857509">
      <w:pPr>
        <w:pStyle w:val="SLSCBodyText"/>
        <w:numPr>
          <w:ilvl w:val="0"/>
          <w:numId w:val="48"/>
        </w:numPr>
      </w:pPr>
      <w:r w:rsidRPr="00C265ED">
        <w:rPr>
          <w:b/>
        </w:rPr>
        <w:t>http</w:t>
      </w:r>
      <w:r>
        <w:t xml:space="preserve"> </w:t>
      </w:r>
      <w:r w:rsidR="00C265ED">
        <w:t>–</w:t>
      </w:r>
      <w:r>
        <w:t xml:space="preserve"> Hypertext Transfer Protocol </w:t>
      </w:r>
      <w:proofErr w:type="gramStart"/>
      <w:r>
        <w:t>-  An</w:t>
      </w:r>
      <w:proofErr w:type="gramEnd"/>
      <w:r>
        <w:t xml:space="preserve"> application protocol for distributed, collaborative, and hypermedia information systems.</w:t>
      </w:r>
    </w:p>
    <w:p w14:paraId="5C6B0441" w14:textId="53CBCD91" w:rsidR="006E0A11" w:rsidRPr="002B1082" w:rsidRDefault="006E0A11" w:rsidP="00857509">
      <w:pPr>
        <w:pStyle w:val="SLSCBodyText"/>
        <w:numPr>
          <w:ilvl w:val="0"/>
          <w:numId w:val="48"/>
        </w:numPr>
      </w:pPr>
      <w:r w:rsidRPr="00C265ED">
        <w:rPr>
          <w:b/>
        </w:rPr>
        <w:t>ICT</w:t>
      </w:r>
      <w:r>
        <w:t xml:space="preserve"> – Information and Communications Technology</w:t>
      </w:r>
    </w:p>
    <w:p w14:paraId="454B35A7" w14:textId="77F0A23B" w:rsidR="009C4460" w:rsidRDefault="009C4460" w:rsidP="00857509">
      <w:pPr>
        <w:pStyle w:val="SLSCBodyText"/>
        <w:numPr>
          <w:ilvl w:val="0"/>
          <w:numId w:val="48"/>
        </w:numPr>
      </w:pPr>
      <w:r w:rsidRPr="002B1082">
        <w:rPr>
          <w:b/>
        </w:rPr>
        <w:t xml:space="preserve">International Electrotechnical Commission </w:t>
      </w:r>
      <w:r w:rsidR="006E0A11" w:rsidRPr="002B1082">
        <w:rPr>
          <w:b/>
        </w:rPr>
        <w:t>(IEC)</w:t>
      </w:r>
      <w:r w:rsidR="006E0A11">
        <w:t xml:space="preserve"> </w:t>
      </w:r>
      <w:r>
        <w:t>– The international Standards Development Organisation (SDO) for electrical and electronic products and infrastructure.</w:t>
      </w:r>
    </w:p>
    <w:p w14:paraId="5F741DF4" w14:textId="651E237F" w:rsidR="006E0A11" w:rsidRDefault="006E0A11" w:rsidP="006E0A11">
      <w:pPr>
        <w:pStyle w:val="SLSCBodyText"/>
        <w:numPr>
          <w:ilvl w:val="0"/>
          <w:numId w:val="48"/>
        </w:numPr>
      </w:pPr>
      <w:r w:rsidRPr="00A95A94">
        <w:rPr>
          <w:b/>
        </w:rPr>
        <w:t>Ingress Protection</w:t>
      </w:r>
      <w:r>
        <w:rPr>
          <w:b/>
        </w:rPr>
        <w:t xml:space="preserve"> (IP) - </w:t>
      </w:r>
      <w:r>
        <w:t>AS/NZS 60529 Ingress Protection classifies and rates the degree of protection provided against intrusion by dust and moisture for mechanical casings and electrical enclosures.</w:t>
      </w:r>
    </w:p>
    <w:p w14:paraId="71562879" w14:textId="49C7AFEC" w:rsidR="009C4460" w:rsidRDefault="006E0A11" w:rsidP="006E0A11">
      <w:pPr>
        <w:pStyle w:val="SLSCBodyText"/>
        <w:numPr>
          <w:ilvl w:val="0"/>
          <w:numId w:val="48"/>
        </w:numPr>
      </w:pPr>
      <w:r w:rsidRPr="00A95A94">
        <w:rPr>
          <w:b/>
        </w:rPr>
        <w:t xml:space="preserve">Internet </w:t>
      </w:r>
      <w:r w:rsidRPr="006E0A11">
        <w:rPr>
          <w:b/>
        </w:rPr>
        <w:t>Protocol</w:t>
      </w:r>
      <w:r w:rsidRPr="002B1082">
        <w:rPr>
          <w:b/>
        </w:rPr>
        <w:t xml:space="preserve"> (IP)</w:t>
      </w:r>
      <w:r>
        <w:t xml:space="preserve"> - Internet Protocol is the principal communications protocol in the Internet protocol suite for relaying data across network boundaries.</w:t>
      </w:r>
    </w:p>
    <w:p w14:paraId="115B9DE0" w14:textId="1C4507CF" w:rsidR="009C4460" w:rsidRDefault="009C4460" w:rsidP="00857509">
      <w:pPr>
        <w:pStyle w:val="SLSCBodyText"/>
        <w:numPr>
          <w:ilvl w:val="0"/>
          <w:numId w:val="48"/>
        </w:numPr>
      </w:pPr>
      <w:r w:rsidRPr="00C265ED">
        <w:rPr>
          <w:b/>
        </w:rPr>
        <w:t>Interchangeability</w:t>
      </w:r>
      <w:r>
        <w:t xml:space="preserve"> – the ability of a device to operate on a network in the same manner as a like device, where each device can be exchanged in the system. </w:t>
      </w:r>
    </w:p>
    <w:p w14:paraId="02C44DDB" w14:textId="1F49592F" w:rsidR="009C4460" w:rsidRDefault="009C4460" w:rsidP="00857509">
      <w:pPr>
        <w:pStyle w:val="SLSCBodyText"/>
        <w:numPr>
          <w:ilvl w:val="0"/>
          <w:numId w:val="48"/>
        </w:numPr>
      </w:pPr>
      <w:r w:rsidRPr="00C265ED">
        <w:rPr>
          <w:b/>
        </w:rPr>
        <w:t>Interoperability</w:t>
      </w:r>
      <w:r>
        <w:t xml:space="preserve"> – the ability of a device to operate on a network in a consistent manner with a similar device.</w:t>
      </w:r>
    </w:p>
    <w:p w14:paraId="3FEB75DE" w14:textId="5BEF1067" w:rsidR="009C4460" w:rsidRDefault="009C4460" w:rsidP="00857509">
      <w:pPr>
        <w:pStyle w:val="SLSCBodyText"/>
        <w:numPr>
          <w:ilvl w:val="0"/>
          <w:numId w:val="48"/>
        </w:numPr>
      </w:pPr>
      <w:r w:rsidRPr="00C265ED">
        <w:rPr>
          <w:b/>
        </w:rPr>
        <w:t>Latency</w:t>
      </w:r>
      <w:r>
        <w:t xml:space="preserve"> – the measure of time delay in a system.</w:t>
      </w:r>
    </w:p>
    <w:p w14:paraId="47159F0A" w14:textId="5044AD0E" w:rsidR="009C4460" w:rsidRDefault="009C4460" w:rsidP="00857509">
      <w:pPr>
        <w:pStyle w:val="SLSCBodyText"/>
        <w:numPr>
          <w:ilvl w:val="0"/>
          <w:numId w:val="48"/>
        </w:numPr>
      </w:pPr>
      <w:r w:rsidRPr="00C265ED">
        <w:rPr>
          <w:b/>
        </w:rPr>
        <w:t>Light Point Controller (LPC)</w:t>
      </w:r>
      <w:r>
        <w:t xml:space="preserve"> – the device that originates a command to execute a lighting action at the luminaire. Most commonly connected via a NEMA ANSI C136.41 5 or 7-pin </w:t>
      </w:r>
      <w:r>
        <w:lastRenderedPageBreak/>
        <w:t xml:space="preserve">photocell receptacle, or a </w:t>
      </w:r>
      <w:proofErr w:type="spellStart"/>
      <w:r>
        <w:t>Zhaga</w:t>
      </w:r>
      <w:proofErr w:type="spellEnd"/>
      <w:r>
        <w:t xml:space="preserve"> Book 18 receptacle. LPC receptacles are usually mounted on the luminaire body, either on upper or lower surfaces.</w:t>
      </w:r>
    </w:p>
    <w:p w14:paraId="799D0BF8" w14:textId="5951DD72" w:rsidR="009C4460" w:rsidRDefault="009C4460" w:rsidP="00857509">
      <w:pPr>
        <w:pStyle w:val="SLSCBodyText"/>
        <w:numPr>
          <w:ilvl w:val="0"/>
          <w:numId w:val="48"/>
        </w:numPr>
      </w:pPr>
      <w:r w:rsidRPr="00A95A94">
        <w:rPr>
          <w:b/>
        </w:rPr>
        <w:t>Lumen</w:t>
      </w:r>
      <w:r>
        <w:t xml:space="preserve"> – The SI unit of luminous flux (i.e. light output)</w:t>
      </w:r>
      <w:r w:rsidR="0004270A">
        <w:t>.</w:t>
      </w:r>
    </w:p>
    <w:p w14:paraId="18E11C43" w14:textId="39208A2F" w:rsidR="009C4460" w:rsidRDefault="009C4460" w:rsidP="00857509">
      <w:pPr>
        <w:pStyle w:val="SLSCBodyText"/>
        <w:numPr>
          <w:ilvl w:val="0"/>
          <w:numId w:val="48"/>
        </w:numPr>
      </w:pPr>
      <w:r w:rsidRPr="00A95A94">
        <w:rPr>
          <w:b/>
        </w:rPr>
        <w:t>Lumen Depreciation</w:t>
      </w:r>
      <w:r>
        <w:t xml:space="preserve"> – The depreciation in luminous flux (i.e. light output) for a specific light source over a defined period of time.</w:t>
      </w:r>
    </w:p>
    <w:p w14:paraId="0F05F0DD" w14:textId="4050F219" w:rsidR="009C4460" w:rsidRDefault="009C4460" w:rsidP="00857509">
      <w:pPr>
        <w:pStyle w:val="SLSCBodyText"/>
        <w:numPr>
          <w:ilvl w:val="0"/>
          <w:numId w:val="48"/>
        </w:numPr>
      </w:pPr>
      <w:r w:rsidRPr="00A95A94">
        <w:rPr>
          <w:b/>
        </w:rPr>
        <w:t>Luminaire (or Light Fitting or Light Fixture)</w:t>
      </w:r>
      <w:r>
        <w:t xml:space="preserve"> – a complete lighting unit consisting of a </w:t>
      </w:r>
      <w:proofErr w:type="spellStart"/>
      <w:r w:rsidR="0004270A">
        <w:t>l</w:t>
      </w:r>
      <w:r>
        <w:t>ightsource</w:t>
      </w:r>
      <w:proofErr w:type="spellEnd"/>
      <w:r>
        <w:t xml:space="preserve"> and </w:t>
      </w:r>
      <w:r w:rsidR="0004270A">
        <w:t>p</w:t>
      </w:r>
      <w:r>
        <w:t xml:space="preserve">ower </w:t>
      </w:r>
      <w:r w:rsidR="0004270A">
        <w:t>s</w:t>
      </w:r>
      <w:r>
        <w:t>upply together with an optical controller.</w:t>
      </w:r>
    </w:p>
    <w:p w14:paraId="71F5FC70" w14:textId="7C64913B" w:rsidR="009C4460" w:rsidRDefault="009C4460" w:rsidP="00857509">
      <w:pPr>
        <w:pStyle w:val="SLSCBodyText"/>
        <w:numPr>
          <w:ilvl w:val="0"/>
          <w:numId w:val="48"/>
        </w:numPr>
      </w:pPr>
      <w:r w:rsidRPr="00A95A94">
        <w:rPr>
          <w:b/>
        </w:rPr>
        <w:t>Luminaire Extension Module</w:t>
      </w:r>
      <w:r>
        <w:t xml:space="preserve"> – the </w:t>
      </w:r>
      <w:proofErr w:type="spellStart"/>
      <w:r>
        <w:t>Zhaga</w:t>
      </w:r>
      <w:proofErr w:type="spellEnd"/>
      <w:r>
        <w:t xml:space="preserve"> Book 18 term for the base of the plug-in Light Point Controller and/or </w:t>
      </w:r>
      <w:r w:rsidR="0004270A">
        <w:t>s</w:t>
      </w:r>
      <w:r>
        <w:t xml:space="preserve">ensor device that mates with the Luminaire mounted </w:t>
      </w:r>
      <w:proofErr w:type="spellStart"/>
      <w:r>
        <w:t>Zhaga</w:t>
      </w:r>
      <w:proofErr w:type="spellEnd"/>
      <w:r>
        <w:t xml:space="preserve"> Book 18 receptacle.</w:t>
      </w:r>
    </w:p>
    <w:p w14:paraId="793E87D0" w14:textId="468EB4D2" w:rsidR="009C4460" w:rsidRDefault="009C4460" w:rsidP="00857509">
      <w:pPr>
        <w:pStyle w:val="SLSCBodyText"/>
        <w:numPr>
          <w:ilvl w:val="0"/>
          <w:numId w:val="48"/>
        </w:numPr>
      </w:pPr>
      <w:r w:rsidRPr="002B1082">
        <w:rPr>
          <w:b/>
        </w:rPr>
        <w:t xml:space="preserve">National Electrical Manufacturers Association </w:t>
      </w:r>
      <w:r w:rsidR="006E0A11" w:rsidRPr="002B1082">
        <w:rPr>
          <w:b/>
        </w:rPr>
        <w:t>(</w:t>
      </w:r>
      <w:r w:rsidR="006E0A11" w:rsidRPr="006E0A11">
        <w:rPr>
          <w:b/>
        </w:rPr>
        <w:t>NEMA</w:t>
      </w:r>
      <w:r w:rsidR="006E0A11">
        <w:rPr>
          <w:b/>
        </w:rPr>
        <w:t xml:space="preserve">) - </w:t>
      </w:r>
      <w:r>
        <w:t xml:space="preserve">the industry association of electrical equipment manufacturers in the United States. </w:t>
      </w:r>
    </w:p>
    <w:p w14:paraId="6EED3DE1" w14:textId="044ACCB7" w:rsidR="009C4460" w:rsidRDefault="009C4460" w:rsidP="00857509">
      <w:pPr>
        <w:pStyle w:val="SLSCBodyText"/>
        <w:numPr>
          <w:ilvl w:val="0"/>
          <w:numId w:val="48"/>
        </w:numPr>
      </w:pPr>
      <w:r w:rsidRPr="00A95A94">
        <w:rPr>
          <w:b/>
        </w:rPr>
        <w:t>Management Station</w:t>
      </w:r>
      <w:r>
        <w:t xml:space="preserve"> – a user device that provides an interface to users to access the Central Management System e.g. mobile phone, laptop, tablet, desktop. </w:t>
      </w:r>
    </w:p>
    <w:p w14:paraId="1E6BE2BE" w14:textId="449C3955" w:rsidR="009C4460" w:rsidRDefault="009C4460" w:rsidP="00857509">
      <w:pPr>
        <w:pStyle w:val="SLSCBodyText"/>
        <w:numPr>
          <w:ilvl w:val="0"/>
          <w:numId w:val="48"/>
        </w:numPr>
      </w:pPr>
      <w:r w:rsidRPr="00A95A94">
        <w:rPr>
          <w:b/>
        </w:rPr>
        <w:t>Network</w:t>
      </w:r>
      <w:r>
        <w:t xml:space="preserve"> – a group of systems that function cooperatively or interdependently to provide a chain of command for lighting control. </w:t>
      </w:r>
    </w:p>
    <w:p w14:paraId="51E3C520" w14:textId="1CD4590F" w:rsidR="00242259" w:rsidRPr="00242259" w:rsidRDefault="00242259" w:rsidP="00857509">
      <w:pPr>
        <w:pStyle w:val="SLSCBodyText"/>
        <w:numPr>
          <w:ilvl w:val="0"/>
          <w:numId w:val="48"/>
        </w:numPr>
      </w:pPr>
      <w:r>
        <w:rPr>
          <w:b/>
        </w:rPr>
        <w:t>Networked Standby Mode</w:t>
      </w:r>
      <w:r>
        <w:rPr>
          <w:bCs/>
        </w:rPr>
        <w:t xml:space="preserve"> </w:t>
      </w:r>
      <w:r w:rsidRPr="00242259">
        <w:rPr>
          <w:bCs/>
        </w:rPr>
        <w:t xml:space="preserve">- </w:t>
      </w:r>
      <w:r w:rsidRPr="00242259">
        <w:t>mode when connected to a supply voltage with all functions off, except for support functions using a trigger from a network</w:t>
      </w:r>
    </w:p>
    <w:p w14:paraId="2BE64C32" w14:textId="70BE5C31" w:rsidR="009C4460" w:rsidRDefault="009C4460" w:rsidP="00857509">
      <w:pPr>
        <w:pStyle w:val="SLSCBodyText"/>
        <w:numPr>
          <w:ilvl w:val="0"/>
          <w:numId w:val="48"/>
        </w:numPr>
      </w:pPr>
      <w:r w:rsidRPr="00A95A94">
        <w:rPr>
          <w:b/>
        </w:rPr>
        <w:t>Node</w:t>
      </w:r>
      <w:r>
        <w:t xml:space="preserve"> – another name for a Light Point Controller (LPC) </w:t>
      </w:r>
    </w:p>
    <w:p w14:paraId="3D05E458" w14:textId="6BBBC64F" w:rsidR="009C4460" w:rsidRDefault="009C4460" w:rsidP="00857509">
      <w:pPr>
        <w:pStyle w:val="SLSCBodyText"/>
        <w:numPr>
          <w:ilvl w:val="0"/>
          <w:numId w:val="48"/>
        </w:numPr>
      </w:pPr>
      <w:r w:rsidRPr="00A95A94">
        <w:rPr>
          <w:b/>
        </w:rPr>
        <w:t>On-shore Insurance Bond</w:t>
      </w:r>
      <w:r>
        <w:t xml:space="preserve"> – an indemnification tool providing project</w:t>
      </w:r>
      <w:r w:rsidR="0004270A">
        <w:t>-</w:t>
      </w:r>
      <w:r>
        <w:t>related financial underwriting.</w:t>
      </w:r>
    </w:p>
    <w:p w14:paraId="2615D711" w14:textId="1DB3C5BA" w:rsidR="009C4460" w:rsidRDefault="009C4460" w:rsidP="00857509">
      <w:pPr>
        <w:pStyle w:val="SLSCBodyText"/>
        <w:numPr>
          <w:ilvl w:val="0"/>
          <w:numId w:val="48"/>
        </w:numPr>
      </w:pPr>
      <w:r w:rsidRPr="00A95A94">
        <w:rPr>
          <w:b/>
        </w:rPr>
        <w:t>Online Operation</w:t>
      </w:r>
      <w:r>
        <w:t xml:space="preserve"> </w:t>
      </w:r>
      <w:r w:rsidR="00A95A94">
        <w:t>–</w:t>
      </w:r>
      <w:r>
        <w:t xml:space="preserve"> the normal operating condition whereby </w:t>
      </w:r>
      <w:r w:rsidR="004B5F3A">
        <w:t xml:space="preserve">Gateways or </w:t>
      </w:r>
      <w:r w:rsidR="00E63ABC">
        <w:t>Light Point Controller</w:t>
      </w:r>
      <w:r>
        <w:t>s are communicating with the Central Management System.</w:t>
      </w:r>
    </w:p>
    <w:p w14:paraId="2EE86B83" w14:textId="14B54252" w:rsidR="009C4460" w:rsidRDefault="009C4460" w:rsidP="00857509">
      <w:pPr>
        <w:pStyle w:val="SLSCBodyText"/>
        <w:numPr>
          <w:ilvl w:val="0"/>
          <w:numId w:val="48"/>
        </w:numPr>
      </w:pPr>
      <w:r w:rsidRPr="00A95A94">
        <w:rPr>
          <w:b/>
        </w:rPr>
        <w:t>Offline Operation</w:t>
      </w:r>
      <w:r>
        <w:t xml:space="preserve"> – any condition whereby </w:t>
      </w:r>
      <w:r w:rsidR="004B5F3A">
        <w:t xml:space="preserve">Gateways or </w:t>
      </w:r>
      <w:r w:rsidR="00E63ABC">
        <w:t>Light Point Controller</w:t>
      </w:r>
      <w:r>
        <w:t>s are not communicating with the Central Management System.</w:t>
      </w:r>
    </w:p>
    <w:p w14:paraId="25714D3E" w14:textId="08BDFDCA" w:rsidR="009C4460" w:rsidRDefault="009C4460" w:rsidP="00857509">
      <w:pPr>
        <w:pStyle w:val="SLSCBodyText"/>
        <w:numPr>
          <w:ilvl w:val="0"/>
          <w:numId w:val="48"/>
        </w:numPr>
      </w:pPr>
      <w:r w:rsidRPr="00A95A94">
        <w:rPr>
          <w:b/>
        </w:rPr>
        <w:t>Parent Company Guarantee</w:t>
      </w:r>
      <w:r>
        <w:t xml:space="preserve"> – a financial guarantee from a principal company (usually international) to a subsidiary company (usually local) providing project</w:t>
      </w:r>
      <w:r w:rsidR="00E2120A">
        <w:t>-</w:t>
      </w:r>
      <w:r>
        <w:t>related financial underwriting.</w:t>
      </w:r>
    </w:p>
    <w:p w14:paraId="06AD1666" w14:textId="6F0FAB78" w:rsidR="009C4460" w:rsidRDefault="009C4460" w:rsidP="00857509">
      <w:pPr>
        <w:pStyle w:val="SLSCBodyText"/>
        <w:numPr>
          <w:ilvl w:val="0"/>
          <w:numId w:val="48"/>
        </w:numPr>
      </w:pPr>
      <w:r w:rsidRPr="00A95A94">
        <w:rPr>
          <w:b/>
        </w:rPr>
        <w:t>Photoelectric Cell or PE Cell</w:t>
      </w:r>
      <w:r>
        <w:t xml:space="preserve"> – a device that measures the ambient light level and compares it with a pre</w:t>
      </w:r>
      <w:r w:rsidR="00D470A4">
        <w:t>-</w:t>
      </w:r>
      <w:r>
        <w:t>set threshold.</w:t>
      </w:r>
    </w:p>
    <w:p w14:paraId="3940F67C" w14:textId="28E95F66" w:rsidR="009C4460" w:rsidRDefault="009C4460" w:rsidP="00857509">
      <w:pPr>
        <w:pStyle w:val="SLSCBodyText"/>
        <w:numPr>
          <w:ilvl w:val="0"/>
          <w:numId w:val="48"/>
        </w:numPr>
      </w:pPr>
      <w:r w:rsidRPr="00A95A94">
        <w:rPr>
          <w:b/>
        </w:rPr>
        <w:t>Project Performance Insurance</w:t>
      </w:r>
      <w:r>
        <w:t xml:space="preserve"> – an indemnification tool providing project related financial underwriting of satisfactory technical performance.</w:t>
      </w:r>
    </w:p>
    <w:p w14:paraId="2987461C" w14:textId="77777777" w:rsidR="00E2120A" w:rsidRDefault="009C4460" w:rsidP="00857509">
      <w:pPr>
        <w:pStyle w:val="SLSCBodyText"/>
        <w:numPr>
          <w:ilvl w:val="0"/>
          <w:numId w:val="48"/>
        </w:numPr>
      </w:pPr>
      <w:r w:rsidRPr="00A95A94">
        <w:rPr>
          <w:b/>
        </w:rPr>
        <w:t>Protocol</w:t>
      </w:r>
      <w:r>
        <w:t xml:space="preserve"> – a set of standard rules for communicating over a computer network or a lighting control system. </w:t>
      </w:r>
    </w:p>
    <w:p w14:paraId="791B4832" w14:textId="44A366D4" w:rsidR="00242259" w:rsidRPr="00242259" w:rsidRDefault="00242259" w:rsidP="00857509">
      <w:pPr>
        <w:pStyle w:val="SLSCBodyText"/>
        <w:numPr>
          <w:ilvl w:val="0"/>
          <w:numId w:val="48"/>
        </w:numPr>
      </w:pPr>
      <w:r w:rsidRPr="00242259">
        <w:rPr>
          <w:b/>
          <w:bCs/>
        </w:rPr>
        <w:t>Sensors</w:t>
      </w:r>
      <w:r>
        <w:t xml:space="preserve"> – Devices that may be installed on the same luminaire (</w:t>
      </w:r>
      <w:proofErr w:type="spellStart"/>
      <w:r>
        <w:t>eg</w:t>
      </w:r>
      <w:proofErr w:type="spellEnd"/>
      <w:r>
        <w:t xml:space="preserve"> via a </w:t>
      </w:r>
      <w:proofErr w:type="spellStart"/>
      <w:r>
        <w:t>Zhaga</w:t>
      </w:r>
      <w:proofErr w:type="spellEnd"/>
      <w:r>
        <w:t xml:space="preserve"> Book 18 receptacle), the same column or on the same Field Device Communication Network that enable measurement of </w:t>
      </w:r>
      <w:r w:rsidR="0010287E">
        <w:t xml:space="preserve">physical </w:t>
      </w:r>
      <w:r>
        <w:t xml:space="preserve">parameters such as light, traffic, </w:t>
      </w:r>
      <w:r w:rsidR="0010287E">
        <w:t xml:space="preserve">air quality, </w:t>
      </w:r>
      <w:r>
        <w:t>climate, or sound.</w:t>
      </w:r>
    </w:p>
    <w:p w14:paraId="215DA7F7" w14:textId="5D10BA51" w:rsidR="009C4460" w:rsidRDefault="009C4460" w:rsidP="00857509">
      <w:pPr>
        <w:pStyle w:val="SLSCBodyText"/>
        <w:numPr>
          <w:ilvl w:val="0"/>
          <w:numId w:val="48"/>
        </w:numPr>
      </w:pPr>
      <w:r w:rsidRPr="00A95A94">
        <w:rPr>
          <w:b/>
        </w:rPr>
        <w:t>SHA-256</w:t>
      </w:r>
      <w:r>
        <w:t xml:space="preserve"> </w:t>
      </w:r>
      <w:r w:rsidR="00A95A94">
        <w:t>–</w:t>
      </w:r>
      <w:r>
        <w:t xml:space="preserve"> Secure Hash Algorithm - one of a number of cryptographic hash functions. Like a signature for a text or a data file.</w:t>
      </w:r>
    </w:p>
    <w:p w14:paraId="21017730" w14:textId="65C88BD1" w:rsidR="009C4460" w:rsidRDefault="009C4460" w:rsidP="00857509">
      <w:pPr>
        <w:pStyle w:val="SLSCBodyText"/>
        <w:numPr>
          <w:ilvl w:val="0"/>
          <w:numId w:val="48"/>
        </w:numPr>
      </w:pPr>
      <w:r w:rsidRPr="00A95A94">
        <w:rPr>
          <w:b/>
        </w:rPr>
        <w:lastRenderedPageBreak/>
        <w:t>SMTP</w:t>
      </w:r>
      <w:r>
        <w:t xml:space="preserve"> </w:t>
      </w:r>
      <w:r w:rsidR="00A95A94">
        <w:t>–</w:t>
      </w:r>
      <w:r>
        <w:t xml:space="preserve"> Simple Mail Transfer Protocol - An Internet standard for electronic mail transmission.</w:t>
      </w:r>
    </w:p>
    <w:p w14:paraId="504638B7" w14:textId="1B88DF8F" w:rsidR="009C4460" w:rsidRDefault="009C4460" w:rsidP="00857509">
      <w:pPr>
        <w:pStyle w:val="SLSCBodyText"/>
        <w:numPr>
          <w:ilvl w:val="0"/>
          <w:numId w:val="48"/>
        </w:numPr>
      </w:pPr>
      <w:r w:rsidRPr="00A95A94">
        <w:rPr>
          <w:b/>
        </w:rPr>
        <w:t>SNMP</w:t>
      </w:r>
      <w:r>
        <w:t xml:space="preserve"> </w:t>
      </w:r>
      <w:r w:rsidR="00A95A94">
        <w:t>–</w:t>
      </w:r>
      <w:r>
        <w:t xml:space="preserve"> Simple Network Management Protocol - a protocol for network management used for collecting information and configuring network devices on an Internet Protocol network.</w:t>
      </w:r>
    </w:p>
    <w:p w14:paraId="30FA9AE0" w14:textId="7D969194" w:rsidR="009C4460" w:rsidRDefault="009C4460" w:rsidP="00857509">
      <w:pPr>
        <w:pStyle w:val="SLSCBodyText"/>
        <w:numPr>
          <w:ilvl w:val="0"/>
          <w:numId w:val="48"/>
        </w:numPr>
      </w:pPr>
      <w:r w:rsidRPr="00A95A94">
        <w:rPr>
          <w:b/>
        </w:rPr>
        <w:t>SPD</w:t>
      </w:r>
      <w:r>
        <w:t xml:space="preserve"> – Surge Protection Device – An electrical device that protects electrical networks from voltage surges caused by lightning strike or by other network incidents.</w:t>
      </w:r>
    </w:p>
    <w:p w14:paraId="6FD01DF3" w14:textId="60618587" w:rsidR="00242259" w:rsidRPr="00242259" w:rsidRDefault="00242259" w:rsidP="00857509">
      <w:pPr>
        <w:pStyle w:val="SLSCBodyText"/>
        <w:numPr>
          <w:ilvl w:val="0"/>
          <w:numId w:val="48"/>
        </w:numPr>
      </w:pPr>
      <w:r w:rsidRPr="00242259">
        <w:rPr>
          <w:b/>
          <w:bCs/>
        </w:rPr>
        <w:t>Standby Mode</w:t>
      </w:r>
      <w:r>
        <w:t xml:space="preserve"> </w:t>
      </w:r>
      <w:r w:rsidRPr="00242259">
        <w:t>- mode when connected to a supply voltage with all functions off, except for support functions using a sensor, timer or external trigger not being a trigger from a network</w:t>
      </w:r>
    </w:p>
    <w:p w14:paraId="1914476A" w14:textId="59A8BB53" w:rsidR="009C4460" w:rsidRDefault="009C4460" w:rsidP="00857509">
      <w:pPr>
        <w:pStyle w:val="SLSCBodyText"/>
        <w:numPr>
          <w:ilvl w:val="0"/>
          <w:numId w:val="48"/>
        </w:numPr>
      </w:pPr>
      <w:r w:rsidRPr="00A95A94">
        <w:rPr>
          <w:b/>
        </w:rPr>
        <w:t>System</w:t>
      </w:r>
      <w:r>
        <w:t xml:space="preserve"> – the entire set of networked Components. Hardware and software, typically consisting of </w:t>
      </w:r>
      <w:r w:rsidR="00E63ABC">
        <w:t>Light Point Controller</w:t>
      </w:r>
      <w:r>
        <w:t xml:space="preserve">s, </w:t>
      </w:r>
      <w:r w:rsidR="004B5F3A">
        <w:t xml:space="preserve">Gateways, </w:t>
      </w:r>
      <w:r>
        <w:t>Backhaul, a Central Management System, and Management Stations, that function together to adaptively control and remotely monitor Luminaires.</w:t>
      </w:r>
    </w:p>
    <w:p w14:paraId="3A045E49" w14:textId="78D6BED7" w:rsidR="009C4460" w:rsidRDefault="009C4460" w:rsidP="00857509">
      <w:pPr>
        <w:pStyle w:val="SLSCBodyText"/>
        <w:numPr>
          <w:ilvl w:val="0"/>
          <w:numId w:val="48"/>
        </w:numPr>
      </w:pPr>
      <w:r w:rsidRPr="00A95A94">
        <w:rPr>
          <w:b/>
        </w:rPr>
        <w:t>TALQ</w:t>
      </w:r>
      <w:r>
        <w:t xml:space="preserve"> - the TALQ Consortium is a global alliance organisation of controls vendors that aims to set a globally accepted specification for management software interfaces to control and monitor multi-vendor component outdoor lighting networks. </w:t>
      </w:r>
    </w:p>
    <w:p w14:paraId="54A1F9E0" w14:textId="17A7EB8D" w:rsidR="009C4460" w:rsidRDefault="009C4460" w:rsidP="00857509">
      <w:pPr>
        <w:pStyle w:val="SLSCBodyText"/>
        <w:numPr>
          <w:ilvl w:val="0"/>
          <w:numId w:val="48"/>
        </w:numPr>
      </w:pPr>
      <w:r w:rsidRPr="00A95A94">
        <w:rPr>
          <w:b/>
        </w:rPr>
        <w:t>TCP</w:t>
      </w:r>
      <w:r>
        <w:t xml:space="preserve"> </w:t>
      </w:r>
      <w:r w:rsidR="00A95A94">
        <w:t>–</w:t>
      </w:r>
      <w:r>
        <w:t xml:space="preserve"> Transmission Control Protocol - one of the main protocols of the Internet protocol suite. The entire suite is commonly referred to as TCP/IP.</w:t>
      </w:r>
    </w:p>
    <w:p w14:paraId="2D00B939" w14:textId="6CE12E74" w:rsidR="009C4460" w:rsidRDefault="009C4460" w:rsidP="00857509">
      <w:pPr>
        <w:pStyle w:val="SLSCBodyText"/>
        <w:numPr>
          <w:ilvl w:val="0"/>
          <w:numId w:val="48"/>
        </w:numPr>
      </w:pPr>
      <w:r w:rsidRPr="004C06D7">
        <w:rPr>
          <w:b/>
        </w:rPr>
        <w:t>UDP</w:t>
      </w:r>
      <w:r>
        <w:t xml:space="preserve"> </w:t>
      </w:r>
      <w:r w:rsidR="004C06D7">
        <w:t>–</w:t>
      </w:r>
      <w:r>
        <w:t xml:space="preserve"> User Datagram Protocol </w:t>
      </w:r>
      <w:proofErr w:type="gramStart"/>
      <w:r>
        <w:t>-  a</w:t>
      </w:r>
      <w:proofErr w:type="gramEnd"/>
      <w:r>
        <w:t xml:space="preserve"> simple OSI transport layer protocol for client/server network applications based on Internet Protocol</w:t>
      </w:r>
    </w:p>
    <w:p w14:paraId="0FCE9727" w14:textId="007F12D4" w:rsidR="009C4460" w:rsidRDefault="009C4460" w:rsidP="00857509">
      <w:pPr>
        <w:pStyle w:val="SLSCBodyText"/>
        <w:numPr>
          <w:ilvl w:val="0"/>
          <w:numId w:val="48"/>
        </w:numPr>
      </w:pPr>
      <w:r w:rsidRPr="004C06D7">
        <w:rPr>
          <w:b/>
        </w:rPr>
        <w:t>X.509 Certificate</w:t>
      </w:r>
      <w:r>
        <w:t xml:space="preserve"> </w:t>
      </w:r>
      <w:proofErr w:type="gramStart"/>
      <w:r w:rsidR="004C06D7">
        <w:t>–</w:t>
      </w:r>
      <w:r>
        <w:t xml:space="preserve">  a</w:t>
      </w:r>
      <w:proofErr w:type="gramEnd"/>
      <w:r>
        <w:t xml:space="preserve"> digital certificate that uses the international X.509 public key infrastructure standard that defines the format of public key certificates. X.509 certificates are used in many Internet protocols. </w:t>
      </w:r>
    </w:p>
    <w:p w14:paraId="038965AC" w14:textId="5EF6402A" w:rsidR="009C4460" w:rsidRDefault="009C4460" w:rsidP="00857509">
      <w:pPr>
        <w:pStyle w:val="SLSCBodyText"/>
        <w:numPr>
          <w:ilvl w:val="0"/>
          <w:numId w:val="48"/>
        </w:numPr>
      </w:pPr>
      <w:proofErr w:type="spellStart"/>
      <w:r w:rsidRPr="004C06D7">
        <w:rPr>
          <w:b/>
        </w:rPr>
        <w:t>Zhaga</w:t>
      </w:r>
      <w:proofErr w:type="spellEnd"/>
      <w:r>
        <w:t xml:space="preserve"> – an International lighting industry consortium for development of specifications for optical, electrical, mechanical and data interfaces for </w:t>
      </w:r>
      <w:r w:rsidR="00626379">
        <w:t>L</w:t>
      </w:r>
      <w:r>
        <w:t>uminaires</w:t>
      </w:r>
      <w:r w:rsidR="00626379">
        <w:t xml:space="preserve"> and Power Supplies</w:t>
      </w:r>
      <w:r w:rsidR="00592D63">
        <w:t>.</w:t>
      </w:r>
    </w:p>
    <w:p w14:paraId="174ABE5D" w14:textId="77777777" w:rsidR="00D328A0" w:rsidRDefault="00D328A0" w:rsidP="00D328A0">
      <w:pPr>
        <w:pStyle w:val="SLSCBodyText"/>
        <w:sectPr w:rsidR="00D328A0" w:rsidSect="00557D8D">
          <w:headerReference w:type="default" r:id="rId35"/>
          <w:pgSz w:w="11900" w:h="16840"/>
          <w:pgMar w:top="2042" w:right="1440" w:bottom="1440" w:left="1440" w:header="57" w:footer="397" w:gutter="0"/>
          <w:cols w:space="708"/>
          <w:docGrid w:linePitch="360"/>
        </w:sectPr>
      </w:pPr>
    </w:p>
    <w:p w14:paraId="490E3B4B" w14:textId="6790C56E" w:rsidR="009C4460" w:rsidRDefault="009C4460" w:rsidP="004C06D7">
      <w:pPr>
        <w:pStyle w:val="SLSCHeading"/>
      </w:pPr>
      <w:bookmarkStart w:id="78" w:name="_Toc487552969"/>
      <w:bookmarkStart w:id="79" w:name="_Toc49329965"/>
      <w:r>
        <w:lastRenderedPageBreak/>
        <w:t>11</w:t>
      </w:r>
      <w:r>
        <w:tab/>
      </w:r>
      <w:r w:rsidR="00C73AEF">
        <w:t xml:space="preserve"> </w:t>
      </w:r>
      <w:r w:rsidR="004C06D7" w:rsidRPr="005B142C">
        <w:rPr>
          <w:color w:val="BCBEC0" w:themeColor="accent1"/>
        </w:rPr>
        <w:t>|</w:t>
      </w:r>
      <w:r w:rsidR="00C73AEF" w:rsidRPr="005B142C">
        <w:t xml:space="preserve"> </w:t>
      </w:r>
      <w:r>
        <w:t>Appendix B: Existing Luminaire</w:t>
      </w:r>
      <w:r w:rsidR="00F64B40">
        <w:t xml:space="preserve"> Specification</w:t>
      </w:r>
      <w:r w:rsidR="00437D7E">
        <w:t>s</w:t>
      </w:r>
      <w:bookmarkEnd w:id="78"/>
      <w:bookmarkEnd w:id="79"/>
    </w:p>
    <w:p w14:paraId="420594D9" w14:textId="46FC634F" w:rsidR="009C4460" w:rsidRDefault="009C4460" w:rsidP="000A1002">
      <w:pPr>
        <w:pStyle w:val="SLSCUserGuide"/>
      </w:pPr>
      <w:r>
        <w:t xml:space="preserve">Note: In Australia and New Zealand at present there is </w:t>
      </w:r>
      <w:r w:rsidR="00DF2362">
        <w:t xml:space="preserve">some </w:t>
      </w:r>
      <w:r>
        <w:t xml:space="preserve">likelihood of a Public Lighting Controls procurement process requiring interoperability with existing luminaires. Some Australian and New Zealand road authorities have already proceeded with the deployment of controls enabled LED luminaires using NEMA/ANSI C136.41 receptacles and dimming </w:t>
      </w:r>
      <w:r w:rsidR="00D84FC7">
        <w:t>Power Supplies</w:t>
      </w:r>
      <w:r>
        <w:t xml:space="preserve"> (either 0</w:t>
      </w:r>
      <w:r w:rsidR="00B26F3E">
        <w:t>/1</w:t>
      </w:r>
      <w:r>
        <w:t>-10V analogue or DALI</w:t>
      </w:r>
      <w:r w:rsidR="00B14909">
        <w:t>-1</w:t>
      </w:r>
      <w:r>
        <w:t xml:space="preserve"> digital</w:t>
      </w:r>
      <w:r w:rsidR="004B5F3A">
        <w:t xml:space="preserve"> or DALI</w:t>
      </w:r>
      <w:r w:rsidR="00B14909">
        <w:t>-2</w:t>
      </w:r>
      <w:r w:rsidR="004B5F3A">
        <w:t xml:space="preserve"> digital</w:t>
      </w:r>
      <w:r>
        <w:t>) in anticipation of future controls application. This appendix is included to indicate how a controls procurement process integrates with existing controls enabled luminaires.</w:t>
      </w:r>
    </w:p>
    <w:p w14:paraId="6B2C122F" w14:textId="4B8059D6" w:rsidR="009C4460" w:rsidRDefault="009C4460" w:rsidP="00A81F2C">
      <w:pPr>
        <w:pStyle w:val="SLSCSub-Heading2"/>
      </w:pPr>
      <w:bookmarkStart w:id="80" w:name="_Toc487552970"/>
      <w:r>
        <w:t>11.1</w:t>
      </w:r>
      <w:r>
        <w:tab/>
        <w:t>Luminaire Descriptions</w:t>
      </w:r>
      <w:bookmarkEnd w:id="80"/>
    </w:p>
    <w:p w14:paraId="06E5C221" w14:textId="5B7A97E0" w:rsidR="009C4460" w:rsidRPr="002543BB" w:rsidRDefault="00850EC9" w:rsidP="00802A28">
      <w:pPr>
        <w:pStyle w:val="SLSCInset"/>
        <w:rPr>
          <w:rStyle w:val="SLSCBLUEAction"/>
        </w:rPr>
      </w:pPr>
      <w:r>
        <w:rPr>
          <w:rStyle w:val="SLSCBLUEAction"/>
        </w:rPr>
        <w:t xml:space="preserve">State </w:t>
      </w:r>
      <w:r w:rsidR="009C4460" w:rsidRPr="002543BB">
        <w:rPr>
          <w:rStyle w:val="SLSCBLUEAction"/>
        </w:rPr>
        <w:t xml:space="preserve">the Luminaires that </w:t>
      </w:r>
      <w:r w:rsidR="00E63ABC">
        <w:rPr>
          <w:rStyle w:val="SLSCBLUEAction"/>
        </w:rPr>
        <w:t>Light Point Controller</w:t>
      </w:r>
      <w:r w:rsidR="009C4460" w:rsidRPr="002543BB">
        <w:rPr>
          <w:rStyle w:val="SLSCBLUEAction"/>
        </w:rPr>
        <w:t>s are to be Interoperable with.</w:t>
      </w:r>
      <w:r w:rsidR="00802A28">
        <w:rPr>
          <w:rStyle w:val="SLSCBLUEAction"/>
        </w:rPr>
        <w:t xml:space="preserve"> </w:t>
      </w:r>
      <w:r w:rsidR="009C4460" w:rsidRPr="002543BB">
        <w:rPr>
          <w:rStyle w:val="SLSCBLUEAction"/>
        </w:rPr>
        <w:t>Provide details for each luminaire type</w:t>
      </w:r>
      <w:r w:rsidR="00352CE7">
        <w:rPr>
          <w:rStyle w:val="SLSCBLUEAction"/>
        </w:rPr>
        <w:t>:</w:t>
      </w:r>
    </w:p>
    <w:p w14:paraId="37551C18" w14:textId="08422BAD" w:rsidR="009C4460" w:rsidRDefault="009C4460" w:rsidP="00857509">
      <w:pPr>
        <w:pStyle w:val="SLSCBodyText"/>
        <w:numPr>
          <w:ilvl w:val="1"/>
          <w:numId w:val="49"/>
        </w:numPr>
      </w:pPr>
      <w:r>
        <w:t>Luminaire</w:t>
      </w:r>
      <w:r w:rsidR="00507964">
        <w:t xml:space="preserve"> Type</w:t>
      </w:r>
      <w:r>
        <w:t>:</w:t>
      </w:r>
    </w:p>
    <w:p w14:paraId="57238FB9" w14:textId="0DEEC10A" w:rsidR="009C4460" w:rsidRDefault="009C4460" w:rsidP="00857509">
      <w:pPr>
        <w:pStyle w:val="SLSCBodyText"/>
        <w:numPr>
          <w:ilvl w:val="1"/>
          <w:numId w:val="49"/>
        </w:numPr>
      </w:pPr>
      <w:r>
        <w:t>Luminaire Quantity:</w:t>
      </w:r>
    </w:p>
    <w:p w14:paraId="0A4D7F3B" w14:textId="1B7054C2" w:rsidR="009C4460" w:rsidRDefault="009C4460" w:rsidP="00857509">
      <w:pPr>
        <w:pStyle w:val="SLSCBodyText"/>
        <w:numPr>
          <w:ilvl w:val="1"/>
          <w:numId w:val="49"/>
        </w:numPr>
      </w:pPr>
      <w:r>
        <w:t>Make:</w:t>
      </w:r>
    </w:p>
    <w:p w14:paraId="5A16B7CC" w14:textId="3F704BD3" w:rsidR="009C4460" w:rsidRDefault="009C4460" w:rsidP="00857509">
      <w:pPr>
        <w:pStyle w:val="SLSCBodyText"/>
        <w:numPr>
          <w:ilvl w:val="1"/>
          <w:numId w:val="49"/>
        </w:numPr>
      </w:pPr>
      <w:r>
        <w:t>Model:</w:t>
      </w:r>
    </w:p>
    <w:p w14:paraId="3496043F" w14:textId="5219C414" w:rsidR="009C4460" w:rsidRDefault="009C4460" w:rsidP="00857509">
      <w:pPr>
        <w:pStyle w:val="SLSCBodyText"/>
        <w:numPr>
          <w:ilvl w:val="1"/>
          <w:numId w:val="49"/>
        </w:numPr>
      </w:pPr>
      <w:r>
        <w:t>Input Power (W):</w:t>
      </w:r>
    </w:p>
    <w:p w14:paraId="7A2DB761" w14:textId="271F736B" w:rsidR="009C4460" w:rsidRDefault="009C4460" w:rsidP="00A81F2C">
      <w:pPr>
        <w:pStyle w:val="SLSCSub-Heading2"/>
      </w:pPr>
      <w:bookmarkStart w:id="81" w:name="_Toc487552971"/>
      <w:r>
        <w:t>11.2</w:t>
      </w:r>
      <w:r>
        <w:tab/>
        <w:t>Light Point Controller Integration Method</w:t>
      </w:r>
      <w:bookmarkEnd w:id="81"/>
    </w:p>
    <w:p w14:paraId="46E103EA" w14:textId="2F176E4F" w:rsidR="009C4460" w:rsidRPr="002B1082" w:rsidRDefault="009C4460" w:rsidP="004C111F">
      <w:pPr>
        <w:pStyle w:val="SLSCInset"/>
        <w:rPr>
          <w:rStyle w:val="SLSCBLUEAction"/>
        </w:rPr>
      </w:pPr>
      <w:r w:rsidRPr="002B1082">
        <w:rPr>
          <w:rStyle w:val="SLSCBLUEAction"/>
        </w:rPr>
        <w:t>State the Light Point Controller integration method</w:t>
      </w:r>
      <w:r w:rsidR="00975904" w:rsidRPr="002B1082">
        <w:rPr>
          <w:rStyle w:val="SLSCBLUEAction"/>
        </w:rPr>
        <w:t>:</w:t>
      </w:r>
    </w:p>
    <w:p w14:paraId="416015A1" w14:textId="121CE907" w:rsidR="009C4460" w:rsidRDefault="009C4460" w:rsidP="00857509">
      <w:pPr>
        <w:pStyle w:val="SLSCBodyText"/>
        <w:numPr>
          <w:ilvl w:val="1"/>
          <w:numId w:val="50"/>
        </w:numPr>
      </w:pPr>
      <w:r>
        <w:t>NEMA C136.10 receptacle</w:t>
      </w:r>
    </w:p>
    <w:p w14:paraId="1E2A915D" w14:textId="7A24653E" w:rsidR="009C4460" w:rsidRDefault="009C4460" w:rsidP="00857509">
      <w:pPr>
        <w:pStyle w:val="SLSCBodyText"/>
        <w:numPr>
          <w:ilvl w:val="1"/>
          <w:numId w:val="50"/>
        </w:numPr>
      </w:pPr>
      <w:r>
        <w:t>NEMA C136.41 receptacle</w:t>
      </w:r>
    </w:p>
    <w:p w14:paraId="370C825F" w14:textId="0920A8D7" w:rsidR="009C4460" w:rsidRDefault="009C4460" w:rsidP="00975904">
      <w:pPr>
        <w:pStyle w:val="SLSCBodyText"/>
        <w:numPr>
          <w:ilvl w:val="1"/>
          <w:numId w:val="50"/>
        </w:numPr>
      </w:pPr>
      <w:proofErr w:type="spellStart"/>
      <w:r>
        <w:t>Zhaga</w:t>
      </w:r>
      <w:proofErr w:type="spellEnd"/>
      <w:r>
        <w:t xml:space="preserve"> Book 18 receptacle</w:t>
      </w:r>
    </w:p>
    <w:p w14:paraId="75F23945" w14:textId="44F9E425" w:rsidR="009C4460" w:rsidRDefault="009C4460" w:rsidP="009C6125">
      <w:pPr>
        <w:pStyle w:val="SLSCSub-Heading2"/>
      </w:pPr>
      <w:bookmarkStart w:id="82" w:name="_Toc487552972"/>
      <w:r>
        <w:t>11.3</w:t>
      </w:r>
      <w:r>
        <w:tab/>
        <w:t>LED Driver Control Signal</w:t>
      </w:r>
      <w:bookmarkEnd w:id="82"/>
    </w:p>
    <w:p w14:paraId="688C0633" w14:textId="30EF97A1" w:rsidR="009C4460" w:rsidRPr="002B1082" w:rsidRDefault="009C4460" w:rsidP="004C111F">
      <w:pPr>
        <w:pStyle w:val="SLSCInset"/>
        <w:rPr>
          <w:rStyle w:val="SLSCBLUEAction"/>
        </w:rPr>
      </w:pPr>
      <w:r w:rsidRPr="002B1082">
        <w:rPr>
          <w:rStyle w:val="SLSCBLUEAction"/>
        </w:rPr>
        <w:t>State the LED Driver Control Signal type</w:t>
      </w:r>
      <w:r w:rsidR="00975904" w:rsidRPr="002B1082">
        <w:rPr>
          <w:rStyle w:val="SLSCBLUEAction"/>
        </w:rPr>
        <w:t>:</w:t>
      </w:r>
    </w:p>
    <w:p w14:paraId="5ED6AF5D" w14:textId="3F81DAE1" w:rsidR="009C4460" w:rsidRDefault="009C4460" w:rsidP="00857509">
      <w:pPr>
        <w:pStyle w:val="SLSCBodyText"/>
        <w:numPr>
          <w:ilvl w:val="1"/>
          <w:numId w:val="51"/>
        </w:numPr>
      </w:pPr>
      <w:r>
        <w:t>0</w:t>
      </w:r>
      <w:r w:rsidR="00B26F3E">
        <w:t>/1</w:t>
      </w:r>
      <w:r>
        <w:t>-10V analogue</w:t>
      </w:r>
    </w:p>
    <w:p w14:paraId="6D125EA5" w14:textId="614C8713" w:rsidR="009C4460" w:rsidRDefault="009C4460" w:rsidP="00857509">
      <w:pPr>
        <w:pStyle w:val="SLSCBodyText"/>
        <w:numPr>
          <w:ilvl w:val="1"/>
          <w:numId w:val="51"/>
        </w:numPr>
      </w:pPr>
      <w:r>
        <w:t>DALI</w:t>
      </w:r>
      <w:r w:rsidR="00B14909">
        <w:t>-</w:t>
      </w:r>
      <w:r>
        <w:t>1</w:t>
      </w:r>
    </w:p>
    <w:p w14:paraId="74C5D44D" w14:textId="65CFC83D" w:rsidR="009C4460" w:rsidRDefault="009C4460" w:rsidP="00857509">
      <w:pPr>
        <w:pStyle w:val="SLSCBodyText"/>
        <w:numPr>
          <w:ilvl w:val="1"/>
          <w:numId w:val="51"/>
        </w:numPr>
      </w:pPr>
      <w:r>
        <w:t>DALI</w:t>
      </w:r>
      <w:r w:rsidR="00B14909">
        <w:t>-</w:t>
      </w:r>
      <w:r>
        <w:t>2</w:t>
      </w:r>
    </w:p>
    <w:p w14:paraId="646E919F" w14:textId="49AEA471" w:rsidR="009C4460" w:rsidRDefault="009C4460" w:rsidP="00857509">
      <w:pPr>
        <w:pStyle w:val="SLSCBodyText"/>
        <w:numPr>
          <w:ilvl w:val="1"/>
          <w:numId w:val="51"/>
        </w:numPr>
      </w:pPr>
      <w:r>
        <w:t>Combined 0</w:t>
      </w:r>
      <w:r w:rsidR="00B26F3E">
        <w:t>/1</w:t>
      </w:r>
      <w:r>
        <w:t>-10V analogue+DALI</w:t>
      </w:r>
      <w:r w:rsidR="00B14909">
        <w:t>-</w:t>
      </w:r>
      <w:r>
        <w:t>1 digital</w:t>
      </w:r>
    </w:p>
    <w:p w14:paraId="00D56026" w14:textId="04ACF679" w:rsidR="009C4460" w:rsidRDefault="009C4460" w:rsidP="00857509">
      <w:pPr>
        <w:pStyle w:val="SLSCBodyText"/>
        <w:numPr>
          <w:ilvl w:val="1"/>
          <w:numId w:val="51"/>
        </w:numPr>
      </w:pPr>
      <w:r>
        <w:t>Combined 0</w:t>
      </w:r>
      <w:r w:rsidR="00B26F3E">
        <w:t>/1</w:t>
      </w:r>
      <w:r>
        <w:t>-10V analogue+DALI</w:t>
      </w:r>
      <w:r w:rsidR="00B14909">
        <w:t>-</w:t>
      </w:r>
      <w:r>
        <w:t>2 digital</w:t>
      </w:r>
    </w:p>
    <w:p w14:paraId="14D64E0D" w14:textId="6DFE5627" w:rsidR="009C4460" w:rsidRDefault="00B14909" w:rsidP="00857509">
      <w:pPr>
        <w:pStyle w:val="SLSCBodyText"/>
        <w:numPr>
          <w:ilvl w:val="1"/>
          <w:numId w:val="51"/>
        </w:numPr>
      </w:pPr>
      <w:proofErr w:type="spellStart"/>
      <w:r>
        <w:t>Zhaga</w:t>
      </w:r>
      <w:proofErr w:type="spellEnd"/>
      <w:r>
        <w:t xml:space="preserve"> Book 18 </w:t>
      </w:r>
      <w:r w:rsidR="009C4460">
        <w:t xml:space="preserve">Certified DALI 2 </w:t>
      </w:r>
    </w:p>
    <w:p w14:paraId="39D9B473" w14:textId="77777777" w:rsidR="00975904" w:rsidRDefault="00975904" w:rsidP="002B1082">
      <w:pPr>
        <w:pStyle w:val="SLSCBodyText"/>
        <w:ind w:left="720"/>
      </w:pPr>
    </w:p>
    <w:p w14:paraId="0BD43636" w14:textId="77777777" w:rsidR="00D328A0" w:rsidRDefault="00D328A0" w:rsidP="00D328A0">
      <w:pPr>
        <w:pStyle w:val="SLSCBodyText"/>
        <w:sectPr w:rsidR="00D328A0" w:rsidSect="00557D8D">
          <w:headerReference w:type="default" r:id="rId36"/>
          <w:pgSz w:w="11900" w:h="16840"/>
          <w:pgMar w:top="2042" w:right="1440" w:bottom="1440" w:left="1440" w:header="57" w:footer="397" w:gutter="0"/>
          <w:cols w:space="708"/>
          <w:docGrid w:linePitch="360"/>
        </w:sectPr>
      </w:pPr>
    </w:p>
    <w:p w14:paraId="6F70035F" w14:textId="4B230B0C" w:rsidR="009C4460" w:rsidRDefault="009C4460" w:rsidP="002F675B">
      <w:pPr>
        <w:pStyle w:val="SLSCHeading"/>
      </w:pPr>
      <w:bookmarkStart w:id="83" w:name="_Toc487552979"/>
      <w:bookmarkStart w:id="84" w:name="_Toc49329966"/>
      <w:r>
        <w:lastRenderedPageBreak/>
        <w:t>1</w:t>
      </w:r>
      <w:r w:rsidR="00242259">
        <w:t>2</w:t>
      </w:r>
      <w:r w:rsidR="002F675B">
        <w:t xml:space="preserve"> </w:t>
      </w:r>
      <w:r w:rsidR="002F675B" w:rsidRPr="004E451F">
        <w:rPr>
          <w:color w:val="BCBEC0" w:themeColor="accent1"/>
        </w:rPr>
        <w:t>|</w:t>
      </w:r>
      <w:r w:rsidR="002F675B">
        <w:t xml:space="preserve"> </w:t>
      </w:r>
      <w:r>
        <w:t xml:space="preserve">Appendix </w:t>
      </w:r>
      <w:r w:rsidR="00242259">
        <w:t>C</w:t>
      </w:r>
      <w:r>
        <w:t>: Standards References</w:t>
      </w:r>
      <w:bookmarkEnd w:id="83"/>
      <w:bookmarkEnd w:id="84"/>
    </w:p>
    <w:p w14:paraId="373E3E5C" w14:textId="1A6BB0BD" w:rsidR="009C4460" w:rsidRDefault="009C4460" w:rsidP="00D46A45">
      <w:pPr>
        <w:pStyle w:val="SLSCSub-Heading2"/>
      </w:pPr>
      <w:bookmarkStart w:id="85" w:name="_Toc487552980"/>
      <w:r>
        <w:t>1</w:t>
      </w:r>
      <w:r w:rsidR="00242259">
        <w:t>2</w:t>
      </w:r>
      <w:r w:rsidR="00975904">
        <w:t>.1</w:t>
      </w:r>
      <w:r>
        <w:tab/>
        <w:t>Normative References</w:t>
      </w:r>
      <w:bookmarkEnd w:id="85"/>
      <w:r>
        <w:t xml:space="preserve"> </w:t>
      </w:r>
    </w:p>
    <w:p w14:paraId="69EB2A28" w14:textId="37B792BE" w:rsidR="009C4460" w:rsidRPr="004B5F3A" w:rsidRDefault="009C4460" w:rsidP="00857509">
      <w:pPr>
        <w:pStyle w:val="SLSCBodyText"/>
        <w:numPr>
          <w:ilvl w:val="0"/>
          <w:numId w:val="55"/>
        </w:numPr>
        <w:ind w:left="360"/>
        <w:rPr>
          <w:b/>
          <w:bCs/>
        </w:rPr>
      </w:pPr>
      <w:r w:rsidRPr="004B5F3A">
        <w:rPr>
          <w:b/>
          <w:bCs/>
        </w:rPr>
        <w:t>American National Standards Institute (ANSI)</w:t>
      </w:r>
    </w:p>
    <w:p w14:paraId="7DBD3F75" w14:textId="7C488CD2" w:rsidR="009C4460" w:rsidRDefault="009C4460" w:rsidP="00857509">
      <w:pPr>
        <w:pStyle w:val="SLSCBodyText"/>
        <w:numPr>
          <w:ilvl w:val="1"/>
          <w:numId w:val="56"/>
        </w:numPr>
      </w:pPr>
      <w:r>
        <w:t>ANSI C136.10 American National Standard for Roadway and Area Lighting Equipment—Locking-Type Photocontrol Devices and Mating Receptacles—Physical and Electrical Interchangeability and Testing</w:t>
      </w:r>
    </w:p>
    <w:p w14:paraId="6038602A" w14:textId="16F3E7A4" w:rsidR="009C4460" w:rsidRDefault="009C4460" w:rsidP="00857509">
      <w:pPr>
        <w:pStyle w:val="SLSCBodyText"/>
        <w:numPr>
          <w:ilvl w:val="1"/>
          <w:numId w:val="56"/>
        </w:numPr>
      </w:pPr>
      <w:r>
        <w:t>ANSI C136.41 Roadway and Area Lighting Equipment – Dimming Control Between an External Locking Type Photocontrol and Ballast or Driver</w:t>
      </w:r>
    </w:p>
    <w:p w14:paraId="6DCE246A" w14:textId="720F1F28" w:rsidR="009C4460" w:rsidRDefault="009C4460" w:rsidP="00857509">
      <w:pPr>
        <w:pStyle w:val="SLSCBodyText"/>
        <w:numPr>
          <w:ilvl w:val="1"/>
          <w:numId w:val="56"/>
        </w:numPr>
      </w:pPr>
      <w:r>
        <w:t xml:space="preserve">ANSI C136.2 American National Standard for Roadway and Area Lighting Equipment— Dielectric Withstand and Electrical Transient Immunity Requirements </w:t>
      </w:r>
    </w:p>
    <w:p w14:paraId="43AA0C5E" w14:textId="1BCD77BD" w:rsidR="00BC1625" w:rsidRPr="00B0681D" w:rsidRDefault="00BC1625" w:rsidP="00857509">
      <w:pPr>
        <w:pStyle w:val="SLSCBodyText"/>
        <w:numPr>
          <w:ilvl w:val="1"/>
          <w:numId w:val="56"/>
        </w:numPr>
      </w:pPr>
      <w:r w:rsidRPr="00BC1625">
        <w:rPr>
          <w:rFonts w:ascii="Calibri" w:hAnsi="Calibri" w:cs="Calibri"/>
          <w:color w:val="000000"/>
          <w:sz w:val="21"/>
          <w:szCs w:val="21"/>
          <w:lang w:val="en-AU" w:eastAsia="en-AU"/>
        </w:rPr>
        <w:t>ANSI C136.58</w:t>
      </w:r>
      <w:r w:rsidRPr="00BC1625">
        <w:rPr>
          <w:rFonts w:ascii="Calibri" w:hAnsi="Calibri" w:cs="Calibri"/>
          <w:szCs w:val="22"/>
          <w:lang w:val="en-AU" w:eastAsia="en-AU"/>
        </w:rPr>
        <w:t> Luminaire Four-Pin Extension Module and Receptacle - Physical and Electrical Interchangeability and Testing</w:t>
      </w:r>
    </w:p>
    <w:p w14:paraId="1F739293" w14:textId="71242CAD" w:rsidR="00B0681D" w:rsidRPr="00BC1625" w:rsidRDefault="00B0681D" w:rsidP="00B0681D">
      <w:pPr>
        <w:pStyle w:val="SLSCBodyText"/>
        <w:numPr>
          <w:ilvl w:val="1"/>
          <w:numId w:val="56"/>
        </w:numPr>
      </w:pPr>
      <w:r w:rsidRPr="00BC1625">
        <w:rPr>
          <w:rFonts w:ascii="Calibri" w:hAnsi="Calibri" w:cs="Calibri"/>
          <w:szCs w:val="22"/>
          <w:lang w:val="en-AU" w:eastAsia="en-AU"/>
        </w:rPr>
        <w:t>ANSI C137.4 – Lighting Systems - Digital Interface with Auxiliary Power</w:t>
      </w:r>
    </w:p>
    <w:p w14:paraId="3164D1D9" w14:textId="3AE53ADF" w:rsidR="009C4460" w:rsidRPr="004B5F3A" w:rsidRDefault="009C4460" w:rsidP="00857509">
      <w:pPr>
        <w:pStyle w:val="SLSCBodyText"/>
        <w:numPr>
          <w:ilvl w:val="0"/>
          <w:numId w:val="55"/>
        </w:numPr>
        <w:ind w:left="360"/>
        <w:rPr>
          <w:b/>
          <w:bCs/>
        </w:rPr>
      </w:pPr>
      <w:r w:rsidRPr="004B5F3A">
        <w:rPr>
          <w:b/>
          <w:bCs/>
        </w:rPr>
        <w:t>International Electrotechnical Commission (IEC)</w:t>
      </w:r>
    </w:p>
    <w:p w14:paraId="03D32F81" w14:textId="024D78E9" w:rsidR="009C4460" w:rsidRDefault="009C4460" w:rsidP="00857509">
      <w:pPr>
        <w:pStyle w:val="SLSCBodyText"/>
        <w:numPr>
          <w:ilvl w:val="0"/>
          <w:numId w:val="57"/>
        </w:numPr>
      </w:pPr>
      <w:r>
        <w:t>IEC 60529 Degrees of protection provided by enclosures (IP Code)</w:t>
      </w:r>
    </w:p>
    <w:p w14:paraId="3A5080A7" w14:textId="5BBD0B76" w:rsidR="0010287E" w:rsidRDefault="009C4460" w:rsidP="004B5F3A">
      <w:pPr>
        <w:pStyle w:val="SLSCBodyText"/>
        <w:numPr>
          <w:ilvl w:val="0"/>
          <w:numId w:val="57"/>
        </w:numPr>
      </w:pPr>
      <w:r>
        <w:t>IEC 62386-</w:t>
      </w:r>
      <w:r w:rsidR="004B5F3A">
        <w:t>(Series)</w:t>
      </w:r>
      <w:r>
        <w:t xml:space="preserve"> Digital addressable lighting interface (DALI)</w:t>
      </w:r>
    </w:p>
    <w:p w14:paraId="51DF1973" w14:textId="7AEC9823" w:rsidR="004B5F3A" w:rsidRDefault="004B5F3A" w:rsidP="004B5F3A">
      <w:pPr>
        <w:pStyle w:val="SLSCBodyText"/>
        <w:numPr>
          <w:ilvl w:val="0"/>
          <w:numId w:val="57"/>
        </w:numPr>
      </w:pPr>
      <w:r>
        <w:t>IEC 63103 Non-active mode power measurements</w:t>
      </w:r>
    </w:p>
    <w:p w14:paraId="619576B1" w14:textId="346E792B" w:rsidR="00AB2270" w:rsidRDefault="00AB2270" w:rsidP="004B5F3A">
      <w:pPr>
        <w:pStyle w:val="SLSCBodyText"/>
        <w:numPr>
          <w:ilvl w:val="0"/>
          <w:numId w:val="57"/>
        </w:numPr>
      </w:pPr>
      <w:r>
        <w:t xml:space="preserve">IEC 63128 </w:t>
      </w:r>
      <w:r w:rsidRPr="00AB2270">
        <w:t>Lighting control interface for dimming - Analogue voltage dimming interface for electronic current sourcing control</w:t>
      </w:r>
      <w:r>
        <w:t xml:space="preserve"> </w:t>
      </w:r>
      <w:r w:rsidRPr="00AB2270">
        <w:t>gear</w:t>
      </w:r>
    </w:p>
    <w:p w14:paraId="019F3B2D" w14:textId="36466D42" w:rsidR="009C4460" w:rsidRPr="004B5F3A" w:rsidRDefault="009C4460" w:rsidP="00857509">
      <w:pPr>
        <w:pStyle w:val="SLSCBodyText"/>
        <w:numPr>
          <w:ilvl w:val="0"/>
          <w:numId w:val="55"/>
        </w:numPr>
        <w:ind w:left="360"/>
        <w:rPr>
          <w:b/>
          <w:bCs/>
        </w:rPr>
      </w:pPr>
      <w:r w:rsidRPr="004B5F3A">
        <w:rPr>
          <w:b/>
          <w:bCs/>
        </w:rPr>
        <w:t>European Committee for Standardisation (CEN)</w:t>
      </w:r>
    </w:p>
    <w:p w14:paraId="54ADCB65" w14:textId="3576938E" w:rsidR="009C4460" w:rsidRDefault="009C4460" w:rsidP="00857509">
      <w:pPr>
        <w:pStyle w:val="SLSCBodyText"/>
        <w:numPr>
          <w:ilvl w:val="0"/>
          <w:numId w:val="58"/>
        </w:numPr>
      </w:pPr>
      <w:r>
        <w:t xml:space="preserve">EN 13201-4 Road Lighting Part 4: Methods of Measuring lighting performance </w:t>
      </w:r>
    </w:p>
    <w:p w14:paraId="6C373C20" w14:textId="2FB3610B" w:rsidR="009C4460" w:rsidRPr="004B5F3A" w:rsidRDefault="009C4460" w:rsidP="00857509">
      <w:pPr>
        <w:pStyle w:val="SLSCBodyText"/>
        <w:numPr>
          <w:ilvl w:val="0"/>
          <w:numId w:val="55"/>
        </w:numPr>
        <w:ind w:left="360"/>
        <w:rPr>
          <w:b/>
          <w:bCs/>
        </w:rPr>
      </w:pPr>
      <w:r w:rsidRPr="004B5F3A">
        <w:rPr>
          <w:b/>
          <w:bCs/>
        </w:rPr>
        <w:t>Telcordia</w:t>
      </w:r>
    </w:p>
    <w:p w14:paraId="1E0A7823" w14:textId="5791317B" w:rsidR="009C4460" w:rsidRDefault="009C4460" w:rsidP="00857509">
      <w:pPr>
        <w:pStyle w:val="SLSCBodyText"/>
        <w:numPr>
          <w:ilvl w:val="0"/>
          <w:numId w:val="60"/>
        </w:numPr>
      </w:pPr>
      <w:r>
        <w:t>SR-332 Reliability Prediction Procedure for Electronic Equipment</w:t>
      </w:r>
    </w:p>
    <w:p w14:paraId="12AF8865" w14:textId="70424DA2" w:rsidR="009C4460" w:rsidRPr="004B5F3A" w:rsidRDefault="009C4460" w:rsidP="00857509">
      <w:pPr>
        <w:pStyle w:val="SLSCBodyText"/>
        <w:numPr>
          <w:ilvl w:val="0"/>
          <w:numId w:val="55"/>
        </w:numPr>
        <w:ind w:left="360"/>
        <w:rPr>
          <w:b/>
          <w:bCs/>
        </w:rPr>
      </w:pPr>
      <w:r w:rsidRPr="004B5F3A">
        <w:rPr>
          <w:b/>
          <w:bCs/>
        </w:rPr>
        <w:t>Australia/New Zealand Standards</w:t>
      </w:r>
    </w:p>
    <w:p w14:paraId="0665D562" w14:textId="29D806B7" w:rsidR="00474E75" w:rsidRDefault="00474E75" w:rsidP="00474E75">
      <w:pPr>
        <w:pStyle w:val="SLSCBodyText"/>
        <w:numPr>
          <w:ilvl w:val="0"/>
          <w:numId w:val="61"/>
        </w:numPr>
      </w:pPr>
      <w:r>
        <w:t>AS/CA S042 Requirements for connection to an air interface of a telecommunications network – Part 1: General</w:t>
      </w:r>
    </w:p>
    <w:p w14:paraId="73104E93" w14:textId="782430A5" w:rsidR="009C4460" w:rsidRDefault="009C4460" w:rsidP="00857509">
      <w:pPr>
        <w:pStyle w:val="SLSCBodyText"/>
        <w:numPr>
          <w:ilvl w:val="0"/>
          <w:numId w:val="61"/>
        </w:numPr>
      </w:pPr>
      <w:r>
        <w:t>AS/NZS 60598.2.3 Luminaires Part 2.3: Particular requirements - Luminaires for road and street lighting</w:t>
      </w:r>
    </w:p>
    <w:p w14:paraId="53A34CF8" w14:textId="1F6B188A" w:rsidR="009C4460" w:rsidRDefault="0002481B" w:rsidP="0010287E">
      <w:pPr>
        <w:pStyle w:val="SLSCBodyText"/>
        <w:numPr>
          <w:ilvl w:val="0"/>
          <w:numId w:val="61"/>
        </w:numPr>
      </w:pPr>
      <w:r w:rsidRPr="00FD2393">
        <w:t>AS/NZS 1158 Series (Parts 0-</w:t>
      </w:r>
      <w:r>
        <w:t>5</w:t>
      </w:r>
      <w:r w:rsidRPr="00FD2393">
        <w:t xml:space="preserve">) - Lighting for Roads and Public </w:t>
      </w:r>
      <w:proofErr w:type="spellStart"/>
      <w:r w:rsidRPr="00FD2393">
        <w:t>Spaces</w:t>
      </w:r>
      <w:r w:rsidR="009C4460">
        <w:t>SA</w:t>
      </w:r>
      <w:proofErr w:type="spellEnd"/>
      <w:r w:rsidR="009C4460">
        <w:t>/SNZ TS 1158.6 – Lighting for Roads and Public Spaces. Part 6 Luminaires - Performance</w:t>
      </w:r>
    </w:p>
    <w:p w14:paraId="3ACCB1C4" w14:textId="206303BD" w:rsidR="009C4460" w:rsidRDefault="009C4460" w:rsidP="00826334">
      <w:pPr>
        <w:pStyle w:val="SLSCBodyText"/>
        <w:numPr>
          <w:ilvl w:val="0"/>
          <w:numId w:val="61"/>
        </w:numPr>
      </w:pPr>
      <w:r>
        <w:t>AS/NZS CISPR 15 Limits and methods of measurement of radio disturbance characteristics of electrical lighting and similar equipment</w:t>
      </w:r>
    </w:p>
    <w:p w14:paraId="59CC86B7" w14:textId="6A991D81" w:rsidR="009C4460" w:rsidRDefault="009C4460" w:rsidP="00857509">
      <w:pPr>
        <w:pStyle w:val="SLSCBodyText"/>
        <w:numPr>
          <w:ilvl w:val="0"/>
          <w:numId w:val="61"/>
        </w:numPr>
      </w:pPr>
      <w:r>
        <w:t>AS/NZS 3000 Electrical Installations (Australian/New Zealand Wiring Rules)</w:t>
      </w:r>
    </w:p>
    <w:p w14:paraId="6F280D00" w14:textId="77777777" w:rsidR="00BC52E9" w:rsidRDefault="00BC52E9" w:rsidP="00857509">
      <w:pPr>
        <w:pStyle w:val="SLSCBodyText"/>
        <w:numPr>
          <w:ilvl w:val="0"/>
          <w:numId w:val="61"/>
        </w:numPr>
      </w:pPr>
      <w:r>
        <w:lastRenderedPageBreak/>
        <w:t>AS/NZS 3820 Essential safety requirements for electrical equipment</w:t>
      </w:r>
    </w:p>
    <w:p w14:paraId="3AFEEE51" w14:textId="60D53A3C" w:rsidR="004C1B49" w:rsidRDefault="004C1B49" w:rsidP="00857509">
      <w:pPr>
        <w:pStyle w:val="SLSCBodyText"/>
        <w:numPr>
          <w:ilvl w:val="0"/>
          <w:numId w:val="61"/>
        </w:numPr>
      </w:pPr>
      <w:r>
        <w:t xml:space="preserve">AS/NZS 4268 </w:t>
      </w:r>
      <w:r w:rsidRPr="004C1B49">
        <w:t>Radio equipment and systems - Short range devices - Limits and methods of measurement</w:t>
      </w:r>
    </w:p>
    <w:p w14:paraId="16590482" w14:textId="4163F359" w:rsidR="009C4460" w:rsidRDefault="009C4460" w:rsidP="00FA7083">
      <w:pPr>
        <w:pStyle w:val="SLSCSub-Heading2"/>
      </w:pPr>
      <w:bookmarkStart w:id="86" w:name="_Toc487552981"/>
      <w:r>
        <w:t>1</w:t>
      </w:r>
      <w:r w:rsidR="005B142C">
        <w:t>2</w:t>
      </w:r>
      <w:r>
        <w:t>.2</w:t>
      </w:r>
      <w:r>
        <w:tab/>
        <w:t>Informative References</w:t>
      </w:r>
      <w:bookmarkEnd w:id="86"/>
    </w:p>
    <w:p w14:paraId="700EA386" w14:textId="24934F99" w:rsidR="009C4460" w:rsidRPr="004B5F3A" w:rsidRDefault="009C4460" w:rsidP="00857509">
      <w:pPr>
        <w:pStyle w:val="SLSCBodyText"/>
        <w:numPr>
          <w:ilvl w:val="0"/>
          <w:numId w:val="62"/>
        </w:numPr>
        <w:ind w:left="360"/>
        <w:rPr>
          <w:b/>
          <w:bCs/>
        </w:rPr>
      </w:pPr>
      <w:r w:rsidRPr="004B5F3A">
        <w:rPr>
          <w:b/>
          <w:bCs/>
        </w:rPr>
        <w:t>Illuminating Engineering Society – North America (IESNA)</w:t>
      </w:r>
    </w:p>
    <w:p w14:paraId="7CA443A3" w14:textId="0F0DC09F" w:rsidR="009C4460" w:rsidRDefault="009C4460" w:rsidP="00857509">
      <w:pPr>
        <w:pStyle w:val="SLSCBodyText"/>
        <w:numPr>
          <w:ilvl w:val="0"/>
          <w:numId w:val="63"/>
        </w:numPr>
      </w:pPr>
      <w:r>
        <w:t>RP-16-10 Nomenclature and Definitions for Illuminating Engineering</w:t>
      </w:r>
    </w:p>
    <w:p w14:paraId="44C3BD13" w14:textId="1DA356AD" w:rsidR="009C4460" w:rsidRDefault="009C4460" w:rsidP="00857509">
      <w:pPr>
        <w:pStyle w:val="SLSCBodyText"/>
        <w:numPr>
          <w:ilvl w:val="0"/>
          <w:numId w:val="63"/>
        </w:numPr>
      </w:pPr>
      <w:r>
        <w:t>TM-23-11 Lighting Control Protocols</w:t>
      </w:r>
    </w:p>
    <w:p w14:paraId="24395B4B" w14:textId="3ACBBA3F" w:rsidR="009C4460" w:rsidRDefault="009C4460" w:rsidP="00857509">
      <w:pPr>
        <w:pStyle w:val="SLSCBodyText"/>
        <w:numPr>
          <w:ilvl w:val="0"/>
          <w:numId w:val="63"/>
        </w:numPr>
      </w:pPr>
      <w:r>
        <w:t>DG-28-15 The Guide for Selection, Installation, Operations and Maintenance of Roadway Lighting Control Systems</w:t>
      </w:r>
    </w:p>
    <w:p w14:paraId="47701A79" w14:textId="5218AE65" w:rsidR="009C4460" w:rsidRPr="004B5F3A" w:rsidRDefault="009C4460" w:rsidP="00857509">
      <w:pPr>
        <w:pStyle w:val="SLSCBodyText"/>
        <w:numPr>
          <w:ilvl w:val="0"/>
          <w:numId w:val="62"/>
        </w:numPr>
        <w:ind w:left="360"/>
        <w:rPr>
          <w:b/>
          <w:bCs/>
        </w:rPr>
      </w:pPr>
      <w:r w:rsidRPr="004B5F3A">
        <w:rPr>
          <w:b/>
          <w:bCs/>
        </w:rPr>
        <w:t xml:space="preserve">U.S. Department of Energy Municipal Solid-State Street Lighting Consortium </w:t>
      </w:r>
    </w:p>
    <w:p w14:paraId="32B45FB6" w14:textId="57D2A8B3" w:rsidR="009C4460" w:rsidRDefault="009C4460" w:rsidP="00857509">
      <w:pPr>
        <w:pStyle w:val="SLSCBodyText"/>
        <w:numPr>
          <w:ilvl w:val="0"/>
          <w:numId w:val="64"/>
        </w:numPr>
      </w:pPr>
      <w:r>
        <w:t>Model Specification for LED Roadway Luminaires, v1 2011</w:t>
      </w:r>
    </w:p>
    <w:p w14:paraId="4CC89518" w14:textId="5603AF45" w:rsidR="009C4460" w:rsidRDefault="009C4460" w:rsidP="00857509">
      <w:pPr>
        <w:pStyle w:val="SLSCBodyText"/>
        <w:numPr>
          <w:ilvl w:val="0"/>
          <w:numId w:val="64"/>
        </w:numPr>
      </w:pPr>
      <w:r>
        <w:t xml:space="preserve">Model Specification for Networked Outdoor Lighting Control Systems, v2 2014 </w:t>
      </w:r>
    </w:p>
    <w:p w14:paraId="460C9A9A" w14:textId="592C3767" w:rsidR="009C4460" w:rsidRPr="004B5F3A" w:rsidRDefault="009C4460" w:rsidP="00857509">
      <w:pPr>
        <w:pStyle w:val="SLSCBodyText"/>
        <w:numPr>
          <w:ilvl w:val="0"/>
          <w:numId w:val="62"/>
        </w:numPr>
        <w:ind w:left="360"/>
        <w:rPr>
          <w:b/>
          <w:bCs/>
        </w:rPr>
      </w:pPr>
      <w:r w:rsidRPr="004B5F3A">
        <w:rPr>
          <w:b/>
          <w:bCs/>
        </w:rPr>
        <w:t>TALQ Consortium</w:t>
      </w:r>
    </w:p>
    <w:p w14:paraId="6C93DA76" w14:textId="3135C8D8" w:rsidR="009C4460" w:rsidRDefault="009C4460" w:rsidP="00857509">
      <w:pPr>
        <w:pStyle w:val="SLSCBodyText"/>
        <w:numPr>
          <w:ilvl w:val="0"/>
          <w:numId w:val="65"/>
        </w:numPr>
      </w:pPr>
      <w:r>
        <w:t>TALQ Specification</w:t>
      </w:r>
      <w:r w:rsidR="001F7CFF">
        <w:t xml:space="preserve"> Version 2.0</w:t>
      </w:r>
      <w:r>
        <w:t xml:space="preserve"> (available only to members of the TALQ Consortium)</w:t>
      </w:r>
    </w:p>
    <w:p w14:paraId="7F30DCDF" w14:textId="34B4D190" w:rsidR="009C4460" w:rsidRPr="004B5F3A" w:rsidRDefault="009C4460" w:rsidP="00857509">
      <w:pPr>
        <w:pStyle w:val="SLSCBodyText"/>
        <w:numPr>
          <w:ilvl w:val="0"/>
          <w:numId w:val="62"/>
        </w:numPr>
        <w:ind w:left="360"/>
        <w:rPr>
          <w:b/>
          <w:bCs/>
        </w:rPr>
      </w:pPr>
      <w:proofErr w:type="spellStart"/>
      <w:r w:rsidRPr="004B5F3A">
        <w:rPr>
          <w:b/>
          <w:bCs/>
        </w:rPr>
        <w:t>Zhaga</w:t>
      </w:r>
      <w:proofErr w:type="spellEnd"/>
      <w:r w:rsidRPr="004B5F3A">
        <w:rPr>
          <w:b/>
          <w:bCs/>
        </w:rPr>
        <w:t xml:space="preserve"> Consortium – Book 18</w:t>
      </w:r>
      <w:r w:rsidR="00850EC9" w:rsidRPr="004B5F3A">
        <w:rPr>
          <w:b/>
          <w:bCs/>
        </w:rPr>
        <w:t xml:space="preserve"> Outdoor Connectivity Interface </w:t>
      </w:r>
      <w:r w:rsidR="00974BF0" w:rsidRPr="004B5F3A">
        <w:rPr>
          <w:b/>
          <w:bCs/>
        </w:rPr>
        <w:t>for Smart Luminaires</w:t>
      </w:r>
    </w:p>
    <w:p w14:paraId="05CA5F4B" w14:textId="77777777" w:rsidR="001F7CFF" w:rsidRPr="001F7CFF" w:rsidRDefault="001F7CFF" w:rsidP="00FD20E4">
      <w:pPr>
        <w:pStyle w:val="SLSCBodyText"/>
        <w:numPr>
          <w:ilvl w:val="0"/>
          <w:numId w:val="129"/>
        </w:numPr>
      </w:pPr>
      <w:proofErr w:type="spellStart"/>
      <w:r>
        <w:t>Zhaga</w:t>
      </w:r>
      <w:proofErr w:type="spellEnd"/>
      <w:r>
        <w:t xml:space="preserve"> Book 18 Edition 2.0 - </w:t>
      </w:r>
      <w:r w:rsidRPr="001F7CFF">
        <w:t>Smart interface between outdoor luminaires and sensing / communication modules</w:t>
      </w:r>
    </w:p>
    <w:p w14:paraId="76C3636A" w14:textId="77777777" w:rsidR="002D366B" w:rsidRDefault="002D366B" w:rsidP="00D328A0">
      <w:pPr>
        <w:pStyle w:val="SLSCBodyText"/>
        <w:sectPr w:rsidR="002D366B" w:rsidSect="00557D8D">
          <w:headerReference w:type="default" r:id="rId37"/>
          <w:pgSz w:w="11900" w:h="16840"/>
          <w:pgMar w:top="2042" w:right="1440" w:bottom="1440" w:left="1440" w:header="57" w:footer="397" w:gutter="0"/>
          <w:cols w:space="708"/>
          <w:docGrid w:linePitch="360"/>
        </w:sectPr>
      </w:pPr>
    </w:p>
    <w:p w14:paraId="11656F5C" w14:textId="6358D8F0" w:rsidR="009C4460" w:rsidRDefault="009C4460" w:rsidP="007305CD">
      <w:pPr>
        <w:pStyle w:val="SLSCHeading"/>
      </w:pPr>
      <w:bookmarkStart w:id="87" w:name="_Toc487552982"/>
      <w:bookmarkStart w:id="88" w:name="_Toc49329967"/>
      <w:r>
        <w:lastRenderedPageBreak/>
        <w:t>1</w:t>
      </w:r>
      <w:r w:rsidR="00242259">
        <w:t>3</w:t>
      </w:r>
      <w:r w:rsidR="007305CD">
        <w:t xml:space="preserve"> </w:t>
      </w:r>
      <w:r w:rsidR="007305CD" w:rsidRPr="004E451F">
        <w:rPr>
          <w:color w:val="BCBEC0" w:themeColor="accent1"/>
        </w:rPr>
        <w:t>|</w:t>
      </w:r>
      <w:r w:rsidR="007305CD">
        <w:t xml:space="preserve"> </w:t>
      </w:r>
      <w:r>
        <w:t xml:space="preserve">Appendix </w:t>
      </w:r>
      <w:r w:rsidR="00242259">
        <w:t>D</w:t>
      </w:r>
      <w:r>
        <w:t>: Returnable Schedules</w:t>
      </w:r>
      <w:bookmarkEnd w:id="87"/>
      <w:bookmarkEnd w:id="88"/>
    </w:p>
    <w:p w14:paraId="7B6DE9F8" w14:textId="77777777" w:rsidR="009C4460" w:rsidRDefault="009C4460" w:rsidP="009C4460">
      <w:pPr>
        <w:pStyle w:val="SLSCBodyText"/>
      </w:pPr>
      <w:r>
        <w:t>In responding to this tender, tenderers need to provide the following completed schedules:</w:t>
      </w:r>
    </w:p>
    <w:p w14:paraId="42B5CF39" w14:textId="1014830E" w:rsidR="009C4460" w:rsidRDefault="009C4460" w:rsidP="009C4460">
      <w:pPr>
        <w:pStyle w:val="SLSCBodyText"/>
      </w:pPr>
      <w:r w:rsidRPr="004B5F3A">
        <w:rPr>
          <w:b/>
          <w:bCs/>
        </w:rPr>
        <w:t>SCHEDULE A</w:t>
      </w:r>
      <w:r>
        <w:t xml:space="preserve"> - Vendor Information &amp; Referee</w:t>
      </w:r>
      <w:r w:rsidR="00F11958">
        <w:t>s</w:t>
      </w:r>
      <w:r>
        <w:t xml:space="preserve"> </w:t>
      </w:r>
    </w:p>
    <w:p w14:paraId="324390CB" w14:textId="62874A73" w:rsidR="00022A0B" w:rsidRPr="004B5F3A" w:rsidRDefault="009C4460" w:rsidP="00022A0B">
      <w:pPr>
        <w:pStyle w:val="SLSCBodyText"/>
      </w:pPr>
      <w:r w:rsidRPr="004B5F3A">
        <w:rPr>
          <w:b/>
          <w:bCs/>
        </w:rPr>
        <w:t>SCHEDULE B</w:t>
      </w:r>
      <w:r>
        <w:t xml:space="preserve"> - Control System Technical </w:t>
      </w:r>
      <w:r w:rsidR="00022A0B" w:rsidRPr="004B5F3A">
        <w:t>Specification Compliance Response for</w:t>
      </w:r>
      <w:r w:rsidR="00DF2362" w:rsidRPr="004B5F3A">
        <w:t>:</w:t>
      </w:r>
    </w:p>
    <w:p w14:paraId="6516949C" w14:textId="77777777" w:rsidR="00022A0B" w:rsidRPr="004B5F3A" w:rsidRDefault="00022A0B" w:rsidP="00FD20E4">
      <w:pPr>
        <w:pStyle w:val="SLSCBodyText"/>
        <w:numPr>
          <w:ilvl w:val="1"/>
          <w:numId w:val="126"/>
        </w:numPr>
      </w:pPr>
      <w:r w:rsidRPr="004B5F3A">
        <w:t>Central Management System</w:t>
      </w:r>
    </w:p>
    <w:p w14:paraId="2E500ED9" w14:textId="16297840" w:rsidR="00022A0B" w:rsidRPr="004B5F3A" w:rsidRDefault="0000170B" w:rsidP="00FD20E4">
      <w:pPr>
        <w:pStyle w:val="SLSCBodyText"/>
        <w:numPr>
          <w:ilvl w:val="1"/>
          <w:numId w:val="126"/>
        </w:numPr>
      </w:pPr>
      <w:r>
        <w:t>Communication Network</w:t>
      </w:r>
      <w:r w:rsidR="004B5F3A">
        <w:t>s</w:t>
      </w:r>
    </w:p>
    <w:p w14:paraId="50565D11" w14:textId="6821E6F8" w:rsidR="00022A0B" w:rsidRPr="004B5F3A" w:rsidRDefault="0000170B" w:rsidP="00FD20E4">
      <w:pPr>
        <w:pStyle w:val="SLSCBodyText"/>
        <w:numPr>
          <w:ilvl w:val="1"/>
          <w:numId w:val="126"/>
        </w:numPr>
      </w:pPr>
      <w:r>
        <w:t>Light Point Controllers</w:t>
      </w:r>
      <w:r w:rsidR="00022A0B" w:rsidRPr="004B5F3A">
        <w:t xml:space="preserve"> </w:t>
      </w:r>
    </w:p>
    <w:p w14:paraId="1C3D44E5" w14:textId="5433B1BD" w:rsidR="00022A0B" w:rsidRPr="004B5F3A" w:rsidRDefault="00FD20E4" w:rsidP="00FD20E4">
      <w:pPr>
        <w:pStyle w:val="SLSCBodyText"/>
        <w:numPr>
          <w:ilvl w:val="1"/>
          <w:numId w:val="126"/>
        </w:numPr>
      </w:pPr>
      <w:r>
        <w:t>Installation &amp; Maintenance</w:t>
      </w:r>
    </w:p>
    <w:p w14:paraId="53DB888F" w14:textId="7588D85C" w:rsidR="009C4460" w:rsidRDefault="009C4460" w:rsidP="009C4460">
      <w:pPr>
        <w:pStyle w:val="SLSCBodyText"/>
      </w:pPr>
    </w:p>
    <w:p w14:paraId="2812C166" w14:textId="4978BA6C" w:rsidR="009C4460" w:rsidRDefault="009C4460" w:rsidP="009C4460">
      <w:pPr>
        <w:pStyle w:val="SLSCBodyText"/>
      </w:pPr>
      <w:r w:rsidRPr="004B5F3A">
        <w:rPr>
          <w:b/>
          <w:bCs/>
        </w:rPr>
        <w:t>SCHEDULE C</w:t>
      </w:r>
      <w:r>
        <w:t xml:space="preserve"> - Pric</w:t>
      </w:r>
      <w:r w:rsidR="004B5F3A">
        <w:t>ing</w:t>
      </w:r>
      <w:r>
        <w:t xml:space="preserve"> </w:t>
      </w:r>
    </w:p>
    <w:p w14:paraId="72922BA9" w14:textId="77777777" w:rsidR="009C4460" w:rsidRDefault="009C4460" w:rsidP="009C4460">
      <w:pPr>
        <w:pStyle w:val="SLSCBodyText"/>
      </w:pPr>
      <w:r w:rsidRPr="004B5F3A">
        <w:rPr>
          <w:b/>
          <w:bCs/>
        </w:rPr>
        <w:t>SCHEDULE D</w:t>
      </w:r>
      <w:r>
        <w:t xml:space="preserve"> - Warranty Information</w:t>
      </w:r>
    </w:p>
    <w:p w14:paraId="6CA1E8C7" w14:textId="3794ABB5" w:rsidR="009C4460" w:rsidRPr="002B1082" w:rsidRDefault="009C4460" w:rsidP="009C4460">
      <w:pPr>
        <w:pStyle w:val="SLSCBodyText"/>
        <w:rPr>
          <w:rStyle w:val="SLSCGreenOption"/>
        </w:rPr>
      </w:pPr>
      <w:r w:rsidRPr="004B5F3A">
        <w:rPr>
          <w:b/>
          <w:bCs/>
        </w:rPr>
        <w:t>SCHEDULE E</w:t>
      </w:r>
      <w:r>
        <w:t xml:space="preserve"> - Vendor or Project Performance Guarantees, Bonds, Insurance</w:t>
      </w:r>
      <w:r w:rsidR="00F11958">
        <w:t>s</w:t>
      </w:r>
      <w:r w:rsidR="00974BF0">
        <w:t xml:space="preserve"> </w:t>
      </w:r>
      <w:r w:rsidR="00F11958" w:rsidRPr="002B1082">
        <w:rPr>
          <w:rStyle w:val="SLSCGreenOption"/>
        </w:rPr>
        <w:t>(Optional)</w:t>
      </w:r>
    </w:p>
    <w:p w14:paraId="1A6C1A33" w14:textId="5D8C1CDD" w:rsidR="009C4460" w:rsidRPr="002B1082" w:rsidRDefault="009C4460" w:rsidP="009C4460">
      <w:pPr>
        <w:pStyle w:val="SLSCBodyText"/>
        <w:rPr>
          <w:rStyle w:val="SLSCGreenOption"/>
        </w:rPr>
      </w:pPr>
      <w:r w:rsidRPr="004B5F3A">
        <w:rPr>
          <w:b/>
          <w:bCs/>
        </w:rPr>
        <w:t>SCHEDULE F</w:t>
      </w:r>
      <w:r>
        <w:t xml:space="preserve"> - Statutory Declaration </w:t>
      </w:r>
      <w:r w:rsidR="00F11958" w:rsidRPr="002B1082">
        <w:rPr>
          <w:rStyle w:val="SLSCGreenOption"/>
        </w:rPr>
        <w:t>(Optional)</w:t>
      </w:r>
    </w:p>
    <w:p w14:paraId="4035CC67" w14:textId="46020B56" w:rsidR="009C4460" w:rsidRDefault="009C4460" w:rsidP="009C7FAD">
      <w:pPr>
        <w:pStyle w:val="SLSCSub-Heading"/>
      </w:pPr>
      <w:bookmarkStart w:id="89" w:name="_Toc487552983"/>
      <w:r>
        <w:t>1</w:t>
      </w:r>
      <w:r w:rsidR="005B142C">
        <w:t>3</w:t>
      </w:r>
      <w:r>
        <w:t>.1</w:t>
      </w:r>
      <w:r>
        <w:tab/>
        <w:t>SCHEDULE A: Vendor Information &amp; Referee</w:t>
      </w:r>
      <w:r w:rsidR="0060066A">
        <w:t xml:space="preserve">s </w:t>
      </w:r>
      <w:bookmarkEnd w:id="89"/>
    </w:p>
    <w:p w14:paraId="6AEF55E5" w14:textId="47F0B768" w:rsidR="009C4460" w:rsidRDefault="009C4460" w:rsidP="009C4460">
      <w:pPr>
        <w:pStyle w:val="SLSCBodyText"/>
      </w:pPr>
      <w:r>
        <w:t xml:space="preserve">Please provide the following details separately for both the </w:t>
      </w:r>
      <w:r w:rsidR="003B1E48">
        <w:t>Tenderer</w:t>
      </w:r>
      <w:r>
        <w:t xml:space="preserve"> (typically a </w:t>
      </w:r>
      <w:r w:rsidR="00DE7446">
        <w:t xml:space="preserve">local </w:t>
      </w:r>
      <w:r>
        <w:t xml:space="preserve">distributor </w:t>
      </w:r>
      <w:r w:rsidR="00DE7446">
        <w:t xml:space="preserve">as </w:t>
      </w:r>
      <w:r>
        <w:t xml:space="preserve">Vendor) and the </w:t>
      </w:r>
      <w:r w:rsidR="003B1E48">
        <w:t>M</w:t>
      </w:r>
      <w:r>
        <w:t>anufacturer (if not the same company) for the purpose of evaluating tenders:</w:t>
      </w:r>
    </w:p>
    <w:p w14:paraId="7ABF2128" w14:textId="78B8EC57" w:rsidR="009C4460" w:rsidRDefault="009C4460" w:rsidP="009C4460">
      <w:pPr>
        <w:pStyle w:val="SLSCBodyText"/>
        <w:rPr>
          <w:b/>
        </w:rPr>
      </w:pPr>
      <w:r w:rsidRPr="00A430DF">
        <w:rPr>
          <w:b/>
        </w:rPr>
        <w:t>Tenderer's Information</w:t>
      </w:r>
    </w:p>
    <w:tbl>
      <w:tblPr>
        <w:tblStyle w:val="TableGrid"/>
        <w:tblW w:w="0" w:type="auto"/>
        <w:tblBorders>
          <w:top w:val="single" w:sz="4" w:space="0" w:color="DA762C"/>
          <w:left w:val="single" w:sz="4" w:space="0" w:color="DA762C"/>
          <w:bottom w:val="single" w:sz="4" w:space="0" w:color="DA762C"/>
          <w:right w:val="single" w:sz="4" w:space="0" w:color="DA762C"/>
          <w:insideH w:val="single" w:sz="4" w:space="0" w:color="DA762C"/>
          <w:insideV w:val="single" w:sz="4" w:space="0" w:color="DA762C"/>
        </w:tblBorders>
        <w:tblLook w:val="04A0" w:firstRow="1" w:lastRow="0" w:firstColumn="1" w:lastColumn="0" w:noHBand="0" w:noVBand="1"/>
      </w:tblPr>
      <w:tblGrid>
        <w:gridCol w:w="3292"/>
        <w:gridCol w:w="5718"/>
      </w:tblGrid>
      <w:tr w:rsidR="00AE13BE" w14:paraId="6E6E3886" w14:textId="77777777" w:rsidTr="002B1082">
        <w:trPr>
          <w:trHeight w:val="409"/>
        </w:trPr>
        <w:tc>
          <w:tcPr>
            <w:tcW w:w="3295" w:type="dxa"/>
            <w:shd w:val="clear" w:color="auto" w:fill="E39717" w:themeFill="accent5"/>
            <w:vAlign w:val="center"/>
          </w:tcPr>
          <w:p w14:paraId="3F819276" w14:textId="74C16663" w:rsidR="004E557A" w:rsidRPr="002B1082" w:rsidRDefault="004E557A" w:rsidP="00103429">
            <w:pPr>
              <w:pStyle w:val="SLSCTableText"/>
              <w:rPr>
                <w:b/>
                <w:color w:val="FFFFFF" w:themeColor="background1"/>
              </w:rPr>
            </w:pPr>
            <w:r w:rsidRPr="002B1082">
              <w:rPr>
                <w:b/>
                <w:color w:val="FFFFFF" w:themeColor="background1"/>
              </w:rPr>
              <w:t>ITEM</w:t>
            </w:r>
          </w:p>
        </w:tc>
        <w:tc>
          <w:tcPr>
            <w:tcW w:w="5725" w:type="dxa"/>
            <w:shd w:val="clear" w:color="auto" w:fill="E39717" w:themeFill="accent5"/>
            <w:vAlign w:val="center"/>
          </w:tcPr>
          <w:p w14:paraId="68DC81D8" w14:textId="261C84FD" w:rsidR="004E557A" w:rsidRPr="002B1082" w:rsidRDefault="004E557A" w:rsidP="00103429">
            <w:pPr>
              <w:pStyle w:val="SLSCTableText"/>
              <w:rPr>
                <w:b/>
                <w:color w:val="FFFFFF" w:themeColor="background1"/>
              </w:rPr>
            </w:pPr>
            <w:r w:rsidRPr="002B1082">
              <w:rPr>
                <w:b/>
                <w:color w:val="FFFFFF" w:themeColor="background1"/>
              </w:rPr>
              <w:t>RESPONSE</w:t>
            </w:r>
          </w:p>
        </w:tc>
      </w:tr>
      <w:tr w:rsidR="00C617CF" w14:paraId="51319D71" w14:textId="77777777" w:rsidTr="002B1082">
        <w:trPr>
          <w:trHeight w:val="361"/>
        </w:trPr>
        <w:tc>
          <w:tcPr>
            <w:tcW w:w="3295" w:type="dxa"/>
            <w:shd w:val="clear" w:color="auto" w:fill="auto"/>
          </w:tcPr>
          <w:p w14:paraId="157B4C97" w14:textId="694FC475" w:rsidR="00C617CF" w:rsidRPr="00045DA4" w:rsidRDefault="00C617CF" w:rsidP="00857509">
            <w:pPr>
              <w:pStyle w:val="SLSCTableText"/>
              <w:numPr>
                <w:ilvl w:val="0"/>
                <w:numId w:val="67"/>
              </w:numPr>
              <w:ind w:left="360"/>
            </w:pPr>
            <w:r>
              <w:t>Tenderer Name</w:t>
            </w:r>
          </w:p>
        </w:tc>
        <w:tc>
          <w:tcPr>
            <w:tcW w:w="5725" w:type="dxa"/>
            <w:shd w:val="clear" w:color="auto" w:fill="auto"/>
            <w:vAlign w:val="center"/>
          </w:tcPr>
          <w:p w14:paraId="36360384" w14:textId="2294A052" w:rsidR="00C617CF" w:rsidRPr="004E557A" w:rsidRDefault="00C617CF" w:rsidP="004E557A">
            <w:pPr>
              <w:pStyle w:val="SLSCTableText"/>
            </w:pPr>
          </w:p>
        </w:tc>
      </w:tr>
      <w:tr w:rsidR="00C617CF" w14:paraId="6407158E" w14:textId="77777777" w:rsidTr="002B1082">
        <w:tc>
          <w:tcPr>
            <w:tcW w:w="3295" w:type="dxa"/>
            <w:shd w:val="clear" w:color="auto" w:fill="auto"/>
          </w:tcPr>
          <w:p w14:paraId="7771E49E" w14:textId="17BB5790" w:rsidR="00C617CF" w:rsidRDefault="00C617CF" w:rsidP="00857509">
            <w:pPr>
              <w:pStyle w:val="SLSCTableText"/>
              <w:numPr>
                <w:ilvl w:val="0"/>
                <w:numId w:val="67"/>
              </w:numPr>
              <w:ind w:left="360"/>
            </w:pPr>
            <w:r>
              <w:t>Location (Physical address)</w:t>
            </w:r>
          </w:p>
        </w:tc>
        <w:tc>
          <w:tcPr>
            <w:tcW w:w="5725" w:type="dxa"/>
            <w:shd w:val="clear" w:color="auto" w:fill="auto"/>
            <w:vAlign w:val="center"/>
          </w:tcPr>
          <w:p w14:paraId="675C892B" w14:textId="3AD71DF1" w:rsidR="00C617CF" w:rsidRPr="004E557A" w:rsidRDefault="00C617CF" w:rsidP="004E557A">
            <w:pPr>
              <w:pStyle w:val="SLSCTableText"/>
            </w:pPr>
          </w:p>
        </w:tc>
      </w:tr>
      <w:tr w:rsidR="00AE13BE" w14:paraId="48B40BC5" w14:textId="77777777" w:rsidTr="002B1082">
        <w:tc>
          <w:tcPr>
            <w:tcW w:w="3295" w:type="dxa"/>
            <w:shd w:val="clear" w:color="auto" w:fill="auto"/>
          </w:tcPr>
          <w:p w14:paraId="7ED2C7BE" w14:textId="710C40BA" w:rsidR="004E557A" w:rsidRDefault="004E557A" w:rsidP="00857509">
            <w:pPr>
              <w:pStyle w:val="SLSCTableText"/>
              <w:numPr>
                <w:ilvl w:val="0"/>
                <w:numId w:val="66"/>
              </w:numPr>
              <w:ind w:left="357" w:hanging="357"/>
            </w:pPr>
            <w:r w:rsidRPr="002D52F5">
              <w:t>ABN or NZ Company No.</w:t>
            </w:r>
          </w:p>
        </w:tc>
        <w:tc>
          <w:tcPr>
            <w:tcW w:w="5725" w:type="dxa"/>
            <w:shd w:val="clear" w:color="auto" w:fill="auto"/>
            <w:vAlign w:val="center"/>
          </w:tcPr>
          <w:p w14:paraId="7745B816" w14:textId="69A46A35" w:rsidR="004E557A" w:rsidRPr="004E557A" w:rsidRDefault="004E557A" w:rsidP="004E557A">
            <w:pPr>
              <w:pStyle w:val="SLSCTableText"/>
            </w:pPr>
          </w:p>
        </w:tc>
      </w:tr>
      <w:tr w:rsidR="00AE13BE" w14:paraId="4BFDBA45" w14:textId="77777777" w:rsidTr="002B1082">
        <w:trPr>
          <w:trHeight w:val="296"/>
        </w:trPr>
        <w:tc>
          <w:tcPr>
            <w:tcW w:w="3295" w:type="dxa"/>
            <w:shd w:val="clear" w:color="auto" w:fill="auto"/>
          </w:tcPr>
          <w:p w14:paraId="7D2E5AEB" w14:textId="7E1C107C" w:rsidR="004E557A" w:rsidRPr="002D52F5" w:rsidRDefault="004E557A" w:rsidP="00857509">
            <w:pPr>
              <w:pStyle w:val="SLSCTableText"/>
              <w:numPr>
                <w:ilvl w:val="0"/>
                <w:numId w:val="66"/>
              </w:numPr>
              <w:ind w:left="357" w:hanging="357"/>
            </w:pPr>
            <w:r w:rsidRPr="002D52F5">
              <w:t>Website</w:t>
            </w:r>
          </w:p>
        </w:tc>
        <w:tc>
          <w:tcPr>
            <w:tcW w:w="5725" w:type="dxa"/>
            <w:shd w:val="clear" w:color="auto" w:fill="auto"/>
            <w:vAlign w:val="center"/>
          </w:tcPr>
          <w:p w14:paraId="7662EBD1" w14:textId="77777777" w:rsidR="004E557A" w:rsidRPr="004E557A" w:rsidRDefault="004E557A" w:rsidP="004E557A">
            <w:pPr>
              <w:pStyle w:val="SLSCTableText"/>
            </w:pPr>
          </w:p>
        </w:tc>
      </w:tr>
      <w:tr w:rsidR="00AE13BE" w14:paraId="407ADD75" w14:textId="77777777" w:rsidTr="002B1082">
        <w:tc>
          <w:tcPr>
            <w:tcW w:w="3295" w:type="dxa"/>
            <w:shd w:val="clear" w:color="auto" w:fill="auto"/>
          </w:tcPr>
          <w:p w14:paraId="761C92A2" w14:textId="15B15B10" w:rsidR="004E557A" w:rsidRPr="002D52F5" w:rsidRDefault="004E557A" w:rsidP="00857509">
            <w:pPr>
              <w:pStyle w:val="SLSCTableText"/>
              <w:numPr>
                <w:ilvl w:val="0"/>
                <w:numId w:val="66"/>
              </w:numPr>
              <w:ind w:left="357" w:hanging="357"/>
            </w:pPr>
            <w:r w:rsidRPr="002D52F5">
              <w:t>Number of Employees</w:t>
            </w:r>
          </w:p>
        </w:tc>
        <w:tc>
          <w:tcPr>
            <w:tcW w:w="5725" w:type="dxa"/>
            <w:shd w:val="clear" w:color="auto" w:fill="auto"/>
            <w:vAlign w:val="center"/>
          </w:tcPr>
          <w:p w14:paraId="41324481" w14:textId="77777777" w:rsidR="004E557A" w:rsidRPr="004E557A" w:rsidRDefault="004E557A" w:rsidP="004E557A">
            <w:pPr>
              <w:pStyle w:val="SLSCTableText"/>
            </w:pPr>
          </w:p>
        </w:tc>
      </w:tr>
      <w:tr w:rsidR="00AE13BE" w14:paraId="6647485D" w14:textId="77777777" w:rsidTr="002B1082">
        <w:tc>
          <w:tcPr>
            <w:tcW w:w="3295" w:type="dxa"/>
            <w:shd w:val="clear" w:color="auto" w:fill="auto"/>
          </w:tcPr>
          <w:p w14:paraId="3E344E12" w14:textId="0B37EADE" w:rsidR="004E557A" w:rsidRDefault="004E557A" w:rsidP="00857509">
            <w:pPr>
              <w:pStyle w:val="SLSCTableText"/>
              <w:numPr>
                <w:ilvl w:val="0"/>
                <w:numId w:val="66"/>
              </w:numPr>
              <w:ind w:left="357" w:hanging="357"/>
            </w:pPr>
            <w:r w:rsidRPr="002D52F5">
              <w:t>Approximate Annual Financial Turnover</w:t>
            </w:r>
          </w:p>
        </w:tc>
        <w:tc>
          <w:tcPr>
            <w:tcW w:w="5725" w:type="dxa"/>
            <w:shd w:val="clear" w:color="auto" w:fill="auto"/>
          </w:tcPr>
          <w:p w14:paraId="77A3E9A5" w14:textId="4A011D3D" w:rsidR="004E557A" w:rsidRPr="004E557A" w:rsidRDefault="0060066A" w:rsidP="004E557A">
            <w:pPr>
              <w:pStyle w:val="SLSCTableText"/>
            </w:pPr>
            <w:r>
              <w:t>[</w:t>
            </w:r>
            <w:r w:rsidR="004E557A" w:rsidRPr="002D52F5">
              <w:t xml:space="preserve">Like all other information submitted, this will remain confidential to the </w:t>
            </w:r>
            <w:r>
              <w:t>E</w:t>
            </w:r>
            <w:r w:rsidR="004E557A" w:rsidRPr="002D52F5">
              <w:t xml:space="preserve">valuation </w:t>
            </w:r>
            <w:r>
              <w:t>P</w:t>
            </w:r>
            <w:r w:rsidR="004E557A" w:rsidRPr="002D52F5">
              <w:t>anel and its advisers</w:t>
            </w:r>
            <w:r>
              <w:t>]</w:t>
            </w:r>
          </w:p>
        </w:tc>
      </w:tr>
      <w:tr w:rsidR="00AE13BE" w14:paraId="430D2B93" w14:textId="77777777" w:rsidTr="002B1082">
        <w:tc>
          <w:tcPr>
            <w:tcW w:w="3295" w:type="dxa"/>
            <w:shd w:val="clear" w:color="auto" w:fill="auto"/>
          </w:tcPr>
          <w:p w14:paraId="57B00781" w14:textId="7BBE9DF7" w:rsidR="004E557A" w:rsidRDefault="004E557A" w:rsidP="00857509">
            <w:pPr>
              <w:pStyle w:val="SLSCTableText"/>
              <w:numPr>
                <w:ilvl w:val="0"/>
                <w:numId w:val="66"/>
              </w:numPr>
              <w:ind w:left="357" w:hanging="357"/>
            </w:pPr>
            <w:r w:rsidRPr="002D52F5">
              <w:t>Relationship to Manufacturer (if not the same company)</w:t>
            </w:r>
          </w:p>
        </w:tc>
        <w:tc>
          <w:tcPr>
            <w:tcW w:w="5725" w:type="dxa"/>
            <w:shd w:val="clear" w:color="auto" w:fill="auto"/>
          </w:tcPr>
          <w:p w14:paraId="171CB309" w14:textId="5B53C328" w:rsidR="004E557A" w:rsidRPr="004E557A" w:rsidRDefault="0060066A" w:rsidP="004E557A">
            <w:pPr>
              <w:pStyle w:val="SLSCTableText"/>
            </w:pPr>
            <w:r>
              <w:t>[</w:t>
            </w:r>
            <w:r w:rsidR="004E557A" w:rsidRPr="002D52F5">
              <w:t>Clarify whether distribution rights are exclusive, whether the manufacturer has shareholding in the distributor etc</w:t>
            </w:r>
            <w:r>
              <w:t>]</w:t>
            </w:r>
          </w:p>
        </w:tc>
      </w:tr>
      <w:tr w:rsidR="00AE13BE" w14:paraId="301476E3" w14:textId="77777777" w:rsidTr="002B1082">
        <w:trPr>
          <w:trHeight w:val="290"/>
        </w:trPr>
        <w:tc>
          <w:tcPr>
            <w:tcW w:w="3295" w:type="dxa"/>
            <w:shd w:val="clear" w:color="auto" w:fill="auto"/>
          </w:tcPr>
          <w:p w14:paraId="6B4D6EEE" w14:textId="6C0A1978" w:rsidR="004E557A" w:rsidRDefault="004E557A" w:rsidP="00857509">
            <w:pPr>
              <w:pStyle w:val="SLSCTableText"/>
              <w:numPr>
                <w:ilvl w:val="0"/>
                <w:numId w:val="66"/>
              </w:numPr>
              <w:ind w:left="357" w:hanging="357"/>
            </w:pPr>
            <w:r w:rsidRPr="002D52F5">
              <w:t>Competenc</w:t>
            </w:r>
            <w:r>
              <w:t xml:space="preserve">ies in Outdoor Public Lighting </w:t>
            </w:r>
            <w:r w:rsidRPr="002D52F5">
              <w:t>Controls</w:t>
            </w:r>
          </w:p>
        </w:tc>
        <w:tc>
          <w:tcPr>
            <w:tcW w:w="5725" w:type="dxa"/>
            <w:shd w:val="clear" w:color="auto" w:fill="auto"/>
          </w:tcPr>
          <w:p w14:paraId="14A59A13" w14:textId="46EF537A" w:rsidR="004E557A" w:rsidRPr="004E557A" w:rsidRDefault="0060066A" w:rsidP="004E557A">
            <w:pPr>
              <w:pStyle w:val="SLSCTableText"/>
            </w:pPr>
            <w:r>
              <w:t>[</w:t>
            </w:r>
            <w:r w:rsidR="004E557A" w:rsidRPr="002D52F5">
              <w:t>Brief company CV – Max half page</w:t>
            </w:r>
            <w:r>
              <w:t>]</w:t>
            </w:r>
          </w:p>
        </w:tc>
      </w:tr>
      <w:tr w:rsidR="00AE13BE" w14:paraId="6D4F7BEF" w14:textId="77777777" w:rsidTr="002B1082">
        <w:trPr>
          <w:trHeight w:val="290"/>
        </w:trPr>
        <w:tc>
          <w:tcPr>
            <w:tcW w:w="3295" w:type="dxa"/>
            <w:shd w:val="clear" w:color="auto" w:fill="auto"/>
          </w:tcPr>
          <w:p w14:paraId="3CAC4687" w14:textId="5A7FFE23" w:rsidR="004E557A" w:rsidRPr="002D52F5" w:rsidRDefault="004E557A" w:rsidP="00857509">
            <w:pPr>
              <w:pStyle w:val="SLSCTableText"/>
              <w:numPr>
                <w:ilvl w:val="0"/>
                <w:numId w:val="66"/>
              </w:numPr>
              <w:ind w:left="357" w:hanging="357"/>
            </w:pPr>
            <w:r w:rsidRPr="002D52F5">
              <w:t>List of reference sites / customers</w:t>
            </w:r>
          </w:p>
        </w:tc>
        <w:tc>
          <w:tcPr>
            <w:tcW w:w="5725" w:type="dxa"/>
            <w:shd w:val="clear" w:color="auto" w:fill="auto"/>
          </w:tcPr>
          <w:p w14:paraId="381A8AE6" w14:textId="633C2984" w:rsidR="004E557A" w:rsidRPr="004E557A" w:rsidRDefault="0060066A" w:rsidP="004E557A">
            <w:pPr>
              <w:pStyle w:val="SLSCTableText"/>
            </w:pPr>
            <w:r>
              <w:t>[</w:t>
            </w:r>
            <w:r w:rsidR="004E557A" w:rsidRPr="002D52F5">
              <w:t xml:space="preserve">List recent relevant reference sites/customers and approximate number of </w:t>
            </w:r>
            <w:r w:rsidR="00E63ABC">
              <w:t>Light Point Controller</w:t>
            </w:r>
            <w:r w:rsidR="004E557A" w:rsidRPr="002D52F5">
              <w:t>s for each.  Local reference sites preferred but international reference sites may also be relevant</w:t>
            </w:r>
            <w:r>
              <w:t>]</w:t>
            </w:r>
          </w:p>
        </w:tc>
      </w:tr>
      <w:tr w:rsidR="00AE13BE" w14:paraId="39DD8096" w14:textId="77777777" w:rsidTr="002B1082">
        <w:trPr>
          <w:trHeight w:val="290"/>
        </w:trPr>
        <w:tc>
          <w:tcPr>
            <w:tcW w:w="3295" w:type="dxa"/>
            <w:shd w:val="clear" w:color="auto" w:fill="auto"/>
          </w:tcPr>
          <w:p w14:paraId="5B1C1BB0" w14:textId="7B457421" w:rsidR="004E557A" w:rsidRPr="002D52F5" w:rsidRDefault="004E557A" w:rsidP="00857509">
            <w:pPr>
              <w:pStyle w:val="SLSCTableText"/>
              <w:numPr>
                <w:ilvl w:val="0"/>
                <w:numId w:val="66"/>
              </w:numPr>
              <w:ind w:left="357" w:hanging="357"/>
            </w:pPr>
            <w:r w:rsidRPr="002D52F5">
              <w:lastRenderedPageBreak/>
              <w:t>Competencies of key ANZ-based staff</w:t>
            </w:r>
          </w:p>
        </w:tc>
        <w:tc>
          <w:tcPr>
            <w:tcW w:w="5725" w:type="dxa"/>
            <w:shd w:val="clear" w:color="auto" w:fill="auto"/>
          </w:tcPr>
          <w:p w14:paraId="52D28401" w14:textId="4B7DE15F" w:rsidR="004E557A" w:rsidRPr="002B1082" w:rsidRDefault="0060066A" w:rsidP="00902E24">
            <w:pPr>
              <w:rPr>
                <w:sz w:val="22"/>
                <w:szCs w:val="22"/>
              </w:rPr>
            </w:pPr>
            <w:r>
              <w:rPr>
                <w:sz w:val="22"/>
                <w:szCs w:val="22"/>
              </w:rPr>
              <w:t>[</w:t>
            </w:r>
            <w:r w:rsidR="004E557A" w:rsidRPr="002B1082">
              <w:rPr>
                <w:sz w:val="22"/>
                <w:szCs w:val="22"/>
              </w:rPr>
              <w:t>Brief one-paragraph CVs of key technical</w:t>
            </w:r>
          </w:p>
          <w:p w14:paraId="605F0F5E" w14:textId="373BC80A" w:rsidR="004E557A" w:rsidRPr="004E557A" w:rsidRDefault="004E557A" w:rsidP="004E557A">
            <w:pPr>
              <w:pStyle w:val="SLSCTableText"/>
            </w:pPr>
            <w:r w:rsidRPr="00850EC9">
              <w:rPr>
                <w:szCs w:val="22"/>
              </w:rPr>
              <w:t>or customer-facing personnel</w:t>
            </w:r>
            <w:r w:rsidR="0060066A">
              <w:rPr>
                <w:szCs w:val="22"/>
              </w:rPr>
              <w:t>]</w:t>
            </w:r>
          </w:p>
        </w:tc>
      </w:tr>
      <w:tr w:rsidR="00AE13BE" w14:paraId="35732738" w14:textId="77777777" w:rsidTr="002B1082">
        <w:tc>
          <w:tcPr>
            <w:tcW w:w="3295" w:type="dxa"/>
            <w:shd w:val="clear" w:color="auto" w:fill="auto"/>
          </w:tcPr>
          <w:p w14:paraId="1C21ADD8" w14:textId="3743C107" w:rsidR="004E557A" w:rsidRDefault="004E557A" w:rsidP="00857509">
            <w:pPr>
              <w:pStyle w:val="SLSCTableText"/>
              <w:numPr>
                <w:ilvl w:val="0"/>
                <w:numId w:val="66"/>
              </w:numPr>
              <w:ind w:left="357" w:hanging="357"/>
            </w:pPr>
            <w:r w:rsidRPr="002D52F5">
              <w:t>Ability to support site visits</w:t>
            </w:r>
          </w:p>
        </w:tc>
        <w:tc>
          <w:tcPr>
            <w:tcW w:w="5725" w:type="dxa"/>
            <w:shd w:val="clear" w:color="auto" w:fill="auto"/>
          </w:tcPr>
          <w:p w14:paraId="531706F8" w14:textId="45747B0C" w:rsidR="004E557A" w:rsidRPr="004E557A" w:rsidRDefault="0060066A" w:rsidP="004E557A">
            <w:pPr>
              <w:pStyle w:val="SLSCTableText"/>
            </w:pPr>
            <w:r>
              <w:t>[</w:t>
            </w:r>
            <w:r w:rsidR="004E557A" w:rsidRPr="002D52F5">
              <w:t>Name of customer service representative and location</w:t>
            </w:r>
            <w:r>
              <w:t>]</w:t>
            </w:r>
          </w:p>
        </w:tc>
      </w:tr>
    </w:tbl>
    <w:p w14:paraId="1DB461FE" w14:textId="77777777" w:rsidR="004E557A" w:rsidRDefault="004E557A" w:rsidP="004E557A">
      <w:pPr>
        <w:pStyle w:val="SLSCBodyText"/>
      </w:pPr>
    </w:p>
    <w:p w14:paraId="77BCA6EF" w14:textId="267D148E" w:rsidR="009C4460" w:rsidRPr="0000170B" w:rsidRDefault="0060066A" w:rsidP="0000170B">
      <w:pPr>
        <w:pStyle w:val="SLSCInset"/>
        <w:ind w:left="0"/>
        <w:rPr>
          <w:rStyle w:val="SLSCBLUEAction"/>
        </w:rPr>
      </w:pPr>
      <w:r w:rsidRPr="0000170B">
        <w:rPr>
          <w:rStyle w:val="SLSCBLUEAction"/>
        </w:rPr>
        <w:t>[</w:t>
      </w:r>
      <w:r w:rsidR="009C4460" w:rsidRPr="0000170B">
        <w:rPr>
          <w:rStyle w:val="SLSCBLUEAction"/>
        </w:rPr>
        <w:t>Tenderer to delete table below if tenderer and manufacturer are the same company</w:t>
      </w:r>
      <w:r w:rsidRPr="0000170B">
        <w:rPr>
          <w:rStyle w:val="SLSCBLUEAction"/>
        </w:rPr>
        <w:t>]</w:t>
      </w:r>
    </w:p>
    <w:p w14:paraId="1B5D0A46" w14:textId="48684141" w:rsidR="009C4460" w:rsidRPr="00067325" w:rsidRDefault="009C4460" w:rsidP="009C4460">
      <w:pPr>
        <w:pStyle w:val="SLSCBodyText"/>
        <w:rPr>
          <w:b/>
        </w:rPr>
      </w:pPr>
      <w:r w:rsidRPr="00067325">
        <w:rPr>
          <w:b/>
        </w:rPr>
        <w:t>Manufacturer’s Information</w:t>
      </w:r>
    </w:p>
    <w:tbl>
      <w:tblPr>
        <w:tblStyle w:val="TableGrid"/>
        <w:tblW w:w="0" w:type="auto"/>
        <w:tblBorders>
          <w:top w:val="single" w:sz="4" w:space="0" w:color="DA762C"/>
          <w:left w:val="single" w:sz="4" w:space="0" w:color="DA762C"/>
          <w:bottom w:val="single" w:sz="4" w:space="0" w:color="DA762C"/>
          <w:right w:val="single" w:sz="4" w:space="0" w:color="DA762C"/>
          <w:insideH w:val="single" w:sz="4" w:space="0" w:color="DA762C"/>
          <w:insideV w:val="single" w:sz="4" w:space="0" w:color="DA762C"/>
        </w:tblBorders>
        <w:tblLook w:val="04A0" w:firstRow="1" w:lastRow="0" w:firstColumn="1" w:lastColumn="0" w:noHBand="0" w:noVBand="1"/>
      </w:tblPr>
      <w:tblGrid>
        <w:gridCol w:w="3293"/>
        <w:gridCol w:w="5717"/>
      </w:tblGrid>
      <w:tr w:rsidR="00B05F9E" w:rsidRPr="00B05F9E" w14:paraId="441B626F" w14:textId="77777777" w:rsidTr="00B05F9E">
        <w:trPr>
          <w:trHeight w:val="409"/>
        </w:trPr>
        <w:tc>
          <w:tcPr>
            <w:tcW w:w="3295" w:type="dxa"/>
            <w:shd w:val="clear" w:color="auto" w:fill="E39717" w:themeFill="accent5"/>
            <w:vAlign w:val="center"/>
          </w:tcPr>
          <w:p w14:paraId="749963EA" w14:textId="77777777" w:rsidR="003538BD" w:rsidRPr="002B1082" w:rsidRDefault="003538BD" w:rsidP="00902E24">
            <w:pPr>
              <w:pStyle w:val="SLSCTableText"/>
              <w:rPr>
                <w:b/>
                <w:color w:val="FFFFFF" w:themeColor="background1"/>
              </w:rPr>
            </w:pPr>
            <w:r w:rsidRPr="002B1082">
              <w:rPr>
                <w:b/>
                <w:color w:val="FFFFFF" w:themeColor="background1"/>
              </w:rPr>
              <w:t>ITEM</w:t>
            </w:r>
          </w:p>
        </w:tc>
        <w:tc>
          <w:tcPr>
            <w:tcW w:w="5725" w:type="dxa"/>
            <w:shd w:val="clear" w:color="auto" w:fill="E39717" w:themeFill="accent5"/>
            <w:vAlign w:val="center"/>
          </w:tcPr>
          <w:p w14:paraId="3B9AFE52" w14:textId="77777777" w:rsidR="003538BD" w:rsidRPr="002B1082" w:rsidRDefault="003538BD" w:rsidP="00902E24">
            <w:pPr>
              <w:pStyle w:val="SLSCTableText"/>
              <w:rPr>
                <w:b/>
                <w:color w:val="FFFFFF" w:themeColor="background1"/>
              </w:rPr>
            </w:pPr>
            <w:r w:rsidRPr="002B1082">
              <w:rPr>
                <w:b/>
                <w:color w:val="FFFFFF" w:themeColor="background1"/>
              </w:rPr>
              <w:t>RESPONSE</w:t>
            </w:r>
          </w:p>
        </w:tc>
      </w:tr>
      <w:tr w:rsidR="003538BD" w14:paraId="74510047" w14:textId="77777777" w:rsidTr="002B1082">
        <w:trPr>
          <w:trHeight w:val="361"/>
        </w:trPr>
        <w:tc>
          <w:tcPr>
            <w:tcW w:w="3295" w:type="dxa"/>
            <w:shd w:val="clear" w:color="auto" w:fill="auto"/>
          </w:tcPr>
          <w:p w14:paraId="699C2393" w14:textId="48541BF2" w:rsidR="003538BD" w:rsidRPr="00045DA4" w:rsidRDefault="003538BD" w:rsidP="00857509">
            <w:pPr>
              <w:pStyle w:val="SLSCBodyText"/>
              <w:numPr>
                <w:ilvl w:val="0"/>
                <w:numId w:val="68"/>
              </w:numPr>
              <w:ind w:left="360"/>
            </w:pPr>
            <w:r w:rsidRPr="002D52F5">
              <w:t>Manufacturer Name</w:t>
            </w:r>
          </w:p>
        </w:tc>
        <w:tc>
          <w:tcPr>
            <w:tcW w:w="5725" w:type="dxa"/>
            <w:shd w:val="clear" w:color="auto" w:fill="auto"/>
          </w:tcPr>
          <w:p w14:paraId="260DA3C8" w14:textId="77777777" w:rsidR="003538BD" w:rsidRPr="004E557A" w:rsidRDefault="003538BD" w:rsidP="00902E24">
            <w:pPr>
              <w:pStyle w:val="SLSCTableText"/>
            </w:pPr>
          </w:p>
        </w:tc>
      </w:tr>
      <w:tr w:rsidR="003538BD" w14:paraId="1D32FA03" w14:textId="77777777" w:rsidTr="002B1082">
        <w:tc>
          <w:tcPr>
            <w:tcW w:w="3295" w:type="dxa"/>
            <w:shd w:val="clear" w:color="auto" w:fill="auto"/>
          </w:tcPr>
          <w:p w14:paraId="62848EB7" w14:textId="4BF728EA" w:rsidR="003538BD" w:rsidRDefault="003538BD" w:rsidP="00857509">
            <w:pPr>
              <w:pStyle w:val="SLSCBodyText"/>
              <w:numPr>
                <w:ilvl w:val="0"/>
                <w:numId w:val="68"/>
              </w:numPr>
              <w:ind w:left="360"/>
            </w:pPr>
            <w:r w:rsidRPr="002D52F5">
              <w:t>Location (Physical address)</w:t>
            </w:r>
          </w:p>
        </w:tc>
        <w:tc>
          <w:tcPr>
            <w:tcW w:w="5725" w:type="dxa"/>
            <w:shd w:val="clear" w:color="auto" w:fill="auto"/>
          </w:tcPr>
          <w:p w14:paraId="1263E41D" w14:textId="77777777" w:rsidR="003538BD" w:rsidRPr="004E557A" w:rsidRDefault="003538BD" w:rsidP="00902E24">
            <w:pPr>
              <w:pStyle w:val="SLSCTableText"/>
            </w:pPr>
          </w:p>
        </w:tc>
      </w:tr>
      <w:tr w:rsidR="003538BD" w14:paraId="6617AA04" w14:textId="77777777" w:rsidTr="002B1082">
        <w:tc>
          <w:tcPr>
            <w:tcW w:w="3295" w:type="dxa"/>
            <w:shd w:val="clear" w:color="auto" w:fill="auto"/>
          </w:tcPr>
          <w:p w14:paraId="47AE17E3" w14:textId="111AFBA6" w:rsidR="003538BD" w:rsidRDefault="003538BD" w:rsidP="00857509">
            <w:pPr>
              <w:pStyle w:val="SLSCTableText"/>
              <w:numPr>
                <w:ilvl w:val="0"/>
                <w:numId w:val="68"/>
              </w:numPr>
              <w:ind w:left="360"/>
            </w:pPr>
            <w:r w:rsidRPr="002D52F5">
              <w:t>ABN / NZ Company No.</w:t>
            </w:r>
          </w:p>
        </w:tc>
        <w:tc>
          <w:tcPr>
            <w:tcW w:w="5725" w:type="dxa"/>
            <w:shd w:val="clear" w:color="auto" w:fill="auto"/>
          </w:tcPr>
          <w:p w14:paraId="7CD72E49" w14:textId="77777777" w:rsidR="003538BD" w:rsidRPr="004E557A" w:rsidRDefault="003538BD" w:rsidP="00902E24">
            <w:pPr>
              <w:pStyle w:val="SLSCTableText"/>
            </w:pPr>
          </w:p>
        </w:tc>
      </w:tr>
      <w:tr w:rsidR="003538BD" w14:paraId="64C33806" w14:textId="77777777" w:rsidTr="002B1082">
        <w:tc>
          <w:tcPr>
            <w:tcW w:w="3295" w:type="dxa"/>
            <w:shd w:val="clear" w:color="auto" w:fill="auto"/>
          </w:tcPr>
          <w:p w14:paraId="34E25344" w14:textId="2C464BA1" w:rsidR="003538BD" w:rsidRPr="002D52F5" w:rsidRDefault="003538BD" w:rsidP="00857509">
            <w:pPr>
              <w:pStyle w:val="SLSCTableText"/>
              <w:numPr>
                <w:ilvl w:val="0"/>
                <w:numId w:val="68"/>
              </w:numPr>
              <w:ind w:left="360"/>
            </w:pPr>
            <w:r w:rsidRPr="002D52F5">
              <w:t>Website</w:t>
            </w:r>
          </w:p>
        </w:tc>
        <w:tc>
          <w:tcPr>
            <w:tcW w:w="5725" w:type="dxa"/>
            <w:shd w:val="clear" w:color="auto" w:fill="auto"/>
          </w:tcPr>
          <w:p w14:paraId="69A11C2F" w14:textId="77777777" w:rsidR="003538BD" w:rsidRPr="004E557A" w:rsidRDefault="003538BD" w:rsidP="00902E24">
            <w:pPr>
              <w:pStyle w:val="SLSCTableText"/>
            </w:pPr>
          </w:p>
        </w:tc>
      </w:tr>
      <w:tr w:rsidR="003538BD" w14:paraId="55ACEA03" w14:textId="77777777" w:rsidTr="002B1082">
        <w:tc>
          <w:tcPr>
            <w:tcW w:w="3295" w:type="dxa"/>
            <w:shd w:val="clear" w:color="auto" w:fill="auto"/>
          </w:tcPr>
          <w:p w14:paraId="30492F2C" w14:textId="0F29203D" w:rsidR="003538BD" w:rsidRPr="002D52F5" w:rsidRDefault="003538BD" w:rsidP="00857509">
            <w:pPr>
              <w:pStyle w:val="SLSCTableText"/>
              <w:numPr>
                <w:ilvl w:val="0"/>
                <w:numId w:val="68"/>
              </w:numPr>
              <w:ind w:left="360"/>
            </w:pPr>
            <w:r>
              <w:t>ISO 9001 Certification No.</w:t>
            </w:r>
          </w:p>
        </w:tc>
        <w:tc>
          <w:tcPr>
            <w:tcW w:w="5725" w:type="dxa"/>
            <w:shd w:val="clear" w:color="auto" w:fill="auto"/>
          </w:tcPr>
          <w:p w14:paraId="02A38188" w14:textId="77777777" w:rsidR="003538BD" w:rsidRPr="004E557A" w:rsidRDefault="003538BD" w:rsidP="00902E24">
            <w:pPr>
              <w:pStyle w:val="SLSCTableText"/>
            </w:pPr>
          </w:p>
        </w:tc>
      </w:tr>
      <w:tr w:rsidR="003538BD" w14:paraId="3DF21805" w14:textId="77777777" w:rsidTr="002B1082">
        <w:tc>
          <w:tcPr>
            <w:tcW w:w="3295" w:type="dxa"/>
            <w:shd w:val="clear" w:color="auto" w:fill="auto"/>
          </w:tcPr>
          <w:p w14:paraId="659A6A5A" w14:textId="547B134A" w:rsidR="003538BD" w:rsidRDefault="003538BD" w:rsidP="00857509">
            <w:pPr>
              <w:pStyle w:val="SLSCTableText"/>
              <w:numPr>
                <w:ilvl w:val="0"/>
                <w:numId w:val="68"/>
              </w:numPr>
              <w:ind w:left="360"/>
            </w:pPr>
            <w:r w:rsidRPr="002D52F5">
              <w:t>Number of Employees</w:t>
            </w:r>
          </w:p>
        </w:tc>
        <w:tc>
          <w:tcPr>
            <w:tcW w:w="5725" w:type="dxa"/>
            <w:shd w:val="clear" w:color="auto" w:fill="auto"/>
          </w:tcPr>
          <w:p w14:paraId="6FEEF9CD" w14:textId="109FEB48" w:rsidR="003538BD" w:rsidRPr="004E557A" w:rsidRDefault="003538BD" w:rsidP="00902E24">
            <w:pPr>
              <w:pStyle w:val="SLSCTableText"/>
            </w:pPr>
          </w:p>
        </w:tc>
      </w:tr>
      <w:tr w:rsidR="003538BD" w14:paraId="2494912A" w14:textId="77777777" w:rsidTr="002B1082">
        <w:tc>
          <w:tcPr>
            <w:tcW w:w="3295" w:type="dxa"/>
            <w:shd w:val="clear" w:color="auto" w:fill="auto"/>
          </w:tcPr>
          <w:p w14:paraId="0B905D0C" w14:textId="63697797" w:rsidR="003538BD" w:rsidRDefault="003538BD" w:rsidP="00857509">
            <w:pPr>
              <w:pStyle w:val="SLSCTableText"/>
              <w:numPr>
                <w:ilvl w:val="0"/>
                <w:numId w:val="68"/>
              </w:numPr>
              <w:ind w:left="360"/>
            </w:pPr>
            <w:r w:rsidRPr="002D52F5">
              <w:t>Approximate Annual Financial Turnover</w:t>
            </w:r>
          </w:p>
        </w:tc>
        <w:tc>
          <w:tcPr>
            <w:tcW w:w="5725" w:type="dxa"/>
            <w:shd w:val="clear" w:color="auto" w:fill="auto"/>
          </w:tcPr>
          <w:p w14:paraId="3C4E580C" w14:textId="38FE2705" w:rsidR="003538BD" w:rsidRPr="004E557A" w:rsidRDefault="002912DA" w:rsidP="00902E24">
            <w:pPr>
              <w:pStyle w:val="SLSCTableText"/>
            </w:pPr>
            <w:r>
              <w:t>[</w:t>
            </w:r>
            <w:r w:rsidR="003538BD" w:rsidRPr="002D52F5">
              <w:t>Like all other information submitted, this will remain confidential to the Evaluation panel and its advisers</w:t>
            </w:r>
            <w:r>
              <w:t>]</w:t>
            </w:r>
          </w:p>
        </w:tc>
      </w:tr>
      <w:tr w:rsidR="003538BD" w14:paraId="32D6A764" w14:textId="77777777" w:rsidTr="002B1082">
        <w:trPr>
          <w:trHeight w:val="290"/>
        </w:trPr>
        <w:tc>
          <w:tcPr>
            <w:tcW w:w="3295" w:type="dxa"/>
            <w:shd w:val="clear" w:color="auto" w:fill="auto"/>
          </w:tcPr>
          <w:p w14:paraId="7291B2B3" w14:textId="25FA51B4" w:rsidR="003538BD" w:rsidRDefault="003538BD" w:rsidP="00857509">
            <w:pPr>
              <w:pStyle w:val="SLSCTableText"/>
              <w:numPr>
                <w:ilvl w:val="0"/>
                <w:numId w:val="68"/>
              </w:numPr>
              <w:ind w:left="360"/>
            </w:pPr>
            <w:r w:rsidRPr="002D52F5">
              <w:t>Competenc</w:t>
            </w:r>
            <w:r>
              <w:t xml:space="preserve">ies in Outdoor Public Lighting </w:t>
            </w:r>
            <w:r w:rsidRPr="002D52F5">
              <w:t>Controls</w:t>
            </w:r>
            <w:r>
              <w:t xml:space="preserve"> and</w:t>
            </w:r>
            <w:r w:rsidRPr="008914DF">
              <w:t xml:space="preserve"> wireless communicatio</w:t>
            </w:r>
            <w:r>
              <w:t>ns</w:t>
            </w:r>
          </w:p>
        </w:tc>
        <w:tc>
          <w:tcPr>
            <w:tcW w:w="5725" w:type="dxa"/>
            <w:shd w:val="clear" w:color="auto" w:fill="auto"/>
          </w:tcPr>
          <w:p w14:paraId="5A8170F1" w14:textId="6FB3EC3C" w:rsidR="003538BD" w:rsidRPr="004E557A" w:rsidRDefault="002912DA" w:rsidP="00902E24">
            <w:pPr>
              <w:pStyle w:val="SLSCTableText"/>
            </w:pPr>
            <w:r>
              <w:t>[</w:t>
            </w:r>
            <w:r w:rsidR="003538BD" w:rsidRPr="00784BF2">
              <w:t>Brief company CV – Max half page</w:t>
            </w:r>
            <w:r>
              <w:t>]</w:t>
            </w:r>
          </w:p>
        </w:tc>
      </w:tr>
      <w:tr w:rsidR="003538BD" w14:paraId="2E90A0A1" w14:textId="77777777" w:rsidTr="002B1082">
        <w:trPr>
          <w:trHeight w:val="290"/>
        </w:trPr>
        <w:tc>
          <w:tcPr>
            <w:tcW w:w="3295" w:type="dxa"/>
            <w:shd w:val="clear" w:color="auto" w:fill="auto"/>
          </w:tcPr>
          <w:p w14:paraId="6FE078FF" w14:textId="3AC9F6B0" w:rsidR="003538BD" w:rsidRPr="002D52F5" w:rsidRDefault="003538BD" w:rsidP="00857509">
            <w:pPr>
              <w:pStyle w:val="SLSCTableText"/>
              <w:numPr>
                <w:ilvl w:val="0"/>
                <w:numId w:val="68"/>
              </w:numPr>
              <w:ind w:left="360"/>
            </w:pPr>
            <w:r w:rsidRPr="002D52F5">
              <w:t>Competencies of key ANZ-based staff (if applicable)</w:t>
            </w:r>
          </w:p>
        </w:tc>
        <w:tc>
          <w:tcPr>
            <w:tcW w:w="5725" w:type="dxa"/>
            <w:shd w:val="clear" w:color="auto" w:fill="auto"/>
          </w:tcPr>
          <w:p w14:paraId="17EB20A6" w14:textId="647AAB50" w:rsidR="003538BD" w:rsidRPr="00784BF2" w:rsidRDefault="002912DA" w:rsidP="00D56B56">
            <w:pPr>
              <w:pStyle w:val="SLSCTableText"/>
            </w:pPr>
            <w:r>
              <w:t>[</w:t>
            </w:r>
            <w:r w:rsidR="003538BD" w:rsidRPr="00784BF2">
              <w:t>Brief one-paragraph CVs of key technical</w:t>
            </w:r>
          </w:p>
          <w:p w14:paraId="118ECE65" w14:textId="510AFD18" w:rsidR="003538BD" w:rsidRPr="004E557A" w:rsidRDefault="003538BD" w:rsidP="00D56B56">
            <w:pPr>
              <w:pStyle w:val="SLSCTableText"/>
            </w:pPr>
            <w:r w:rsidRPr="00784BF2">
              <w:t>or customer-facing personnel</w:t>
            </w:r>
            <w:r w:rsidR="002912DA">
              <w:t>]</w:t>
            </w:r>
          </w:p>
        </w:tc>
      </w:tr>
      <w:tr w:rsidR="00D56B56" w14:paraId="28A54304" w14:textId="77777777" w:rsidTr="002B1082">
        <w:trPr>
          <w:trHeight w:val="542"/>
        </w:trPr>
        <w:tc>
          <w:tcPr>
            <w:tcW w:w="3295" w:type="dxa"/>
            <w:shd w:val="clear" w:color="auto" w:fill="auto"/>
          </w:tcPr>
          <w:p w14:paraId="08B7171E" w14:textId="4358D64B" w:rsidR="00D56B56" w:rsidRDefault="00D56B56" w:rsidP="00857509">
            <w:pPr>
              <w:pStyle w:val="SLSCTableText"/>
              <w:numPr>
                <w:ilvl w:val="0"/>
                <w:numId w:val="68"/>
              </w:numPr>
              <w:ind w:left="360"/>
            </w:pPr>
            <w:r>
              <w:t>Ability to support site visits</w:t>
            </w:r>
          </w:p>
        </w:tc>
        <w:tc>
          <w:tcPr>
            <w:tcW w:w="5725" w:type="dxa"/>
            <w:shd w:val="clear" w:color="auto" w:fill="auto"/>
          </w:tcPr>
          <w:p w14:paraId="72FE80EF" w14:textId="63BBDFBF" w:rsidR="00D56B56" w:rsidRPr="004E557A" w:rsidRDefault="002912DA" w:rsidP="00902E24">
            <w:pPr>
              <w:pStyle w:val="SLSCTableText"/>
            </w:pPr>
            <w:r>
              <w:t>[</w:t>
            </w:r>
            <w:r w:rsidR="00D56B56" w:rsidRPr="00784BF2">
              <w:t>Name of customer service representative and location if applicable</w:t>
            </w:r>
            <w:r>
              <w:t>]</w:t>
            </w:r>
          </w:p>
        </w:tc>
      </w:tr>
    </w:tbl>
    <w:p w14:paraId="4AABC19D" w14:textId="77777777" w:rsidR="00454D3D" w:rsidRDefault="00454D3D" w:rsidP="009C4460">
      <w:pPr>
        <w:pStyle w:val="SLSCBodyText"/>
      </w:pPr>
    </w:p>
    <w:p w14:paraId="2868B16F" w14:textId="61B3BC3B" w:rsidR="00454D3D" w:rsidRPr="003B1E48" w:rsidRDefault="00454D3D" w:rsidP="009C4460">
      <w:pPr>
        <w:pStyle w:val="SLSCBodyText"/>
      </w:pPr>
      <w:r>
        <w:rPr>
          <w:b/>
        </w:rPr>
        <w:t>Referee</w:t>
      </w:r>
      <w:r w:rsidR="00B7063B">
        <w:rPr>
          <w:b/>
        </w:rPr>
        <w:t>’s</w:t>
      </w:r>
      <w:r>
        <w:rPr>
          <w:b/>
        </w:rPr>
        <w:t xml:space="preserve"> </w:t>
      </w:r>
      <w:r w:rsidRPr="009256A1">
        <w:rPr>
          <w:b/>
        </w:rPr>
        <w:t>Information</w:t>
      </w:r>
    </w:p>
    <w:p w14:paraId="71FB3AAC" w14:textId="6BD8CD3C" w:rsidR="008727AE" w:rsidRDefault="00CF172A" w:rsidP="009C4460">
      <w:pPr>
        <w:pStyle w:val="SLSCBodyText"/>
      </w:pPr>
      <w:r>
        <w:t>The Tenderer shall provide</w:t>
      </w:r>
      <w:r w:rsidR="00454D3D">
        <w:rPr>
          <w:rStyle w:val="SLSCBLUEAction"/>
        </w:rPr>
        <w:t xml:space="preserve"> </w:t>
      </w:r>
      <w:r w:rsidR="00DF2362">
        <w:rPr>
          <w:rStyle w:val="SLSCBLUEAction"/>
        </w:rPr>
        <w:t xml:space="preserve">[Insert </w:t>
      </w:r>
      <w:r w:rsidR="00667304">
        <w:rPr>
          <w:rStyle w:val="SLSCBLUEAction"/>
        </w:rPr>
        <w:t>No.</w:t>
      </w:r>
      <w:r w:rsidR="00DF2362">
        <w:rPr>
          <w:rStyle w:val="SLSCBLUEAction"/>
        </w:rPr>
        <w:t xml:space="preserve"> of </w:t>
      </w:r>
      <w:r w:rsidR="00454D3D" w:rsidRPr="0000170B">
        <w:rPr>
          <w:rStyle w:val="SLSCBLUEAction"/>
        </w:rPr>
        <w:t>referees</w:t>
      </w:r>
      <w:r w:rsidR="00DF2362" w:rsidRPr="0000170B">
        <w:rPr>
          <w:rStyle w:val="SLSCBLUEAction"/>
        </w:rPr>
        <w:t xml:space="preserve"> required]</w:t>
      </w:r>
      <w:r w:rsidR="00454D3D" w:rsidRPr="0000170B">
        <w:rPr>
          <w:rStyle w:val="SLSCBLUEAction"/>
        </w:rPr>
        <w:t xml:space="preserve"> </w:t>
      </w:r>
      <w:r w:rsidR="00454D3D" w:rsidRPr="00DF2362">
        <w:t>f</w:t>
      </w:r>
      <w:r w:rsidR="00B7063B">
        <w:t>rom recent</w:t>
      </w:r>
      <w:r w:rsidR="003B1E48">
        <w:t xml:space="preserve"> projects. </w:t>
      </w:r>
      <w:r w:rsidR="00454D3D">
        <w:t>T</w:t>
      </w:r>
      <w:r w:rsidR="00B7063B">
        <w:t xml:space="preserve">enderers shall provide a </w:t>
      </w:r>
      <w:r w:rsidR="00454D3D">
        <w:t xml:space="preserve">contact for each who is able to act as a referee for this tender </w:t>
      </w:r>
      <w:r w:rsidR="00454D3D" w:rsidRPr="002B1082">
        <w:t>and has given their permission to be contacted.</w:t>
      </w:r>
      <w:r w:rsidR="003B1E48">
        <w:t xml:space="preserve"> </w:t>
      </w:r>
    </w:p>
    <w:p w14:paraId="63A8589D" w14:textId="76697ED2" w:rsidR="00551E0F" w:rsidRDefault="00551E0F" w:rsidP="009C4460">
      <w:pPr>
        <w:pStyle w:val="SLSCBodyText"/>
      </w:pPr>
      <w:r>
        <w:t xml:space="preserve">For most Vendors of Public Lighting Control Systems there </w:t>
      </w:r>
      <w:r w:rsidR="00DF2362">
        <w:t>may be</w:t>
      </w:r>
      <w:r>
        <w:t xml:space="preserve"> few suitable local referees with application experience of sufficient scale, at this time.  </w:t>
      </w:r>
      <w:r w:rsidR="00555185">
        <w:t xml:space="preserve">In this case, </w:t>
      </w:r>
      <w:r>
        <w:t xml:space="preserve">Vendors </w:t>
      </w:r>
      <w:r w:rsidR="004B5F3A">
        <w:t>may</w:t>
      </w:r>
      <w:r>
        <w:t xml:space="preserve"> provide (English </w:t>
      </w:r>
      <w:r w:rsidR="00DF2362">
        <w:t>speaking</w:t>
      </w:r>
      <w:r>
        <w:t xml:space="preserve">) referees from international projects. </w:t>
      </w:r>
    </w:p>
    <w:p w14:paraId="045D40FA" w14:textId="77777777" w:rsidR="008727AE" w:rsidRDefault="008727AE" w:rsidP="002B1082">
      <w:pPr>
        <w:pStyle w:val="SLSCBodyText"/>
      </w:pPr>
      <w:r>
        <w:t>The Tenderer shall provide a minimum of:</w:t>
      </w:r>
    </w:p>
    <w:p w14:paraId="089256D2" w14:textId="42D4EF74" w:rsidR="008727AE" w:rsidRPr="000A5B28" w:rsidRDefault="008727AE" w:rsidP="008727AE">
      <w:pPr>
        <w:pStyle w:val="SLSCInset"/>
        <w:rPr>
          <w:rStyle w:val="SLSCBLUEAction"/>
        </w:rPr>
      </w:pPr>
      <w:r w:rsidRPr="000A5B28">
        <w:rPr>
          <w:rStyle w:val="SLSCBLUEAction"/>
        </w:rPr>
        <w:t xml:space="preserve">For local </w:t>
      </w:r>
      <w:r w:rsidR="004B5F3A">
        <w:rPr>
          <w:rStyle w:val="SLSCBLUEAction"/>
        </w:rPr>
        <w:t xml:space="preserve">or international </w:t>
      </w:r>
      <w:r w:rsidRPr="000A5B28">
        <w:rPr>
          <w:rStyle w:val="SLSCBLUEAction"/>
        </w:rPr>
        <w:t>reference projects, other than trials</w:t>
      </w:r>
      <w:r w:rsidR="00551E0F">
        <w:rPr>
          <w:rStyle w:val="SLSCBLUEAction"/>
        </w:rPr>
        <w:t xml:space="preserve">. </w:t>
      </w:r>
      <w:r w:rsidRPr="000A5B28">
        <w:rPr>
          <w:rStyle w:val="SLSCBLUEAction"/>
        </w:rPr>
        <w:t>Select ONE of the following options:</w:t>
      </w:r>
    </w:p>
    <w:p w14:paraId="747492F8" w14:textId="77777777" w:rsidR="008727AE" w:rsidRPr="000A5B28" w:rsidRDefault="008727AE" w:rsidP="00FD20E4">
      <w:pPr>
        <w:pStyle w:val="SLSCBodyText"/>
        <w:numPr>
          <w:ilvl w:val="0"/>
          <w:numId w:val="86"/>
        </w:numPr>
        <w:rPr>
          <w:rStyle w:val="SLSCGreenOption"/>
        </w:rPr>
      </w:pPr>
      <w:r w:rsidRPr="000A5B28">
        <w:rPr>
          <w:rStyle w:val="SLSCGreenOption"/>
        </w:rPr>
        <w:t>Two referees</w:t>
      </w:r>
    </w:p>
    <w:p w14:paraId="37373A71" w14:textId="77777777" w:rsidR="008727AE" w:rsidRDefault="008727AE" w:rsidP="00FD20E4">
      <w:pPr>
        <w:pStyle w:val="SLSCBodyText"/>
        <w:numPr>
          <w:ilvl w:val="0"/>
          <w:numId w:val="86"/>
        </w:numPr>
        <w:rPr>
          <w:rStyle w:val="SLSCGreenOption"/>
        </w:rPr>
      </w:pPr>
      <w:r w:rsidRPr="000A5B28">
        <w:rPr>
          <w:rStyle w:val="SLSCGreenOption"/>
        </w:rPr>
        <w:t>Three referees</w:t>
      </w:r>
    </w:p>
    <w:p w14:paraId="2396C97C" w14:textId="0A3678DB" w:rsidR="008727AE" w:rsidRDefault="00551E0F" w:rsidP="009C4460">
      <w:pPr>
        <w:pStyle w:val="SLSCBodyText"/>
      </w:pPr>
      <w:r>
        <w:rPr>
          <w:rStyle w:val="SLSCGreenOption"/>
        </w:rPr>
        <w:t>Four</w:t>
      </w:r>
      <w:r w:rsidRPr="000A5B28">
        <w:rPr>
          <w:rStyle w:val="SLSCGreenOption"/>
        </w:rPr>
        <w:t xml:space="preserve"> referees</w:t>
      </w:r>
    </w:p>
    <w:p w14:paraId="226B1A80" w14:textId="66C71C5C" w:rsidR="008727AE" w:rsidRDefault="008727AE" w:rsidP="002B1082">
      <w:pPr>
        <w:pStyle w:val="SLSCUserGuide"/>
      </w:pPr>
      <w:r>
        <w:t>Note</w:t>
      </w:r>
      <w:r w:rsidR="005F44AE">
        <w:t xml:space="preserve">: Actual </w:t>
      </w:r>
      <w:r>
        <w:t>projects are required to obtain meaningful reference information. Trial or demonstration projects do not convey the nature of the typical support and backup patterns required of a Vendor. Vendors and Manufacturers operate in a world market and local</w:t>
      </w:r>
      <w:r>
        <w:rPr>
          <w:color w:val="000000" w:themeColor="text1"/>
        </w:rPr>
        <w:t xml:space="preserve"> </w:t>
      </w:r>
      <w:r>
        <w:t>procurement orga</w:t>
      </w:r>
      <w:r w:rsidR="005F44AE">
        <w:t>nisations need to</w:t>
      </w:r>
      <w:r>
        <w:t xml:space="preserve"> access third party viewpoints on the nature of the system performance and support provided by the Vendor or Manufacturer. Setting a high quant</w:t>
      </w:r>
      <w:r w:rsidR="005F44AE">
        <w:t>ity</w:t>
      </w:r>
      <w:r>
        <w:t xml:space="preserve"> may </w:t>
      </w:r>
      <w:r w:rsidR="005F44AE">
        <w:t xml:space="preserve">unreasonably </w:t>
      </w:r>
      <w:r>
        <w:t>limit the field</w:t>
      </w:r>
      <w:r w:rsidR="005F44AE">
        <w:t>.</w:t>
      </w:r>
    </w:p>
    <w:p w14:paraId="65C36293" w14:textId="0AE79992" w:rsidR="009C4460" w:rsidRDefault="009C4460" w:rsidP="009C4460">
      <w:pPr>
        <w:pStyle w:val="SLSCBodyText"/>
      </w:pPr>
      <w:r>
        <w:lastRenderedPageBreak/>
        <w:t>Information about referees and their projects shall be provided in the tables below:</w:t>
      </w:r>
    </w:p>
    <w:p w14:paraId="13A99CE3" w14:textId="4A7FBF76" w:rsidR="009C4460" w:rsidRPr="009256A1" w:rsidRDefault="009C4460" w:rsidP="009C4460">
      <w:pPr>
        <w:pStyle w:val="SLSCBodyText"/>
        <w:rPr>
          <w:b/>
        </w:rPr>
      </w:pPr>
      <w:r w:rsidRPr="009256A1">
        <w:rPr>
          <w:b/>
        </w:rPr>
        <w:t xml:space="preserve">Referee </w:t>
      </w:r>
      <w:r w:rsidR="00A714D9">
        <w:rPr>
          <w:b/>
        </w:rPr>
        <w:t xml:space="preserve">1 </w:t>
      </w:r>
    </w:p>
    <w:tbl>
      <w:tblPr>
        <w:tblStyle w:val="TableGrid"/>
        <w:tblW w:w="0" w:type="auto"/>
        <w:tblBorders>
          <w:top w:val="single" w:sz="4" w:space="0" w:color="E39717" w:themeColor="accent5"/>
          <w:left w:val="single" w:sz="4" w:space="0" w:color="E39717" w:themeColor="accent5"/>
          <w:bottom w:val="single" w:sz="4" w:space="0" w:color="E39717" w:themeColor="accent5"/>
          <w:right w:val="single" w:sz="4" w:space="0" w:color="E39717" w:themeColor="accent5"/>
          <w:insideH w:val="single" w:sz="4" w:space="0" w:color="E39717" w:themeColor="accent5"/>
          <w:insideV w:val="single" w:sz="4" w:space="0" w:color="E39717" w:themeColor="accent5"/>
        </w:tblBorders>
        <w:tblLook w:val="04A0" w:firstRow="1" w:lastRow="0" w:firstColumn="1" w:lastColumn="0" w:noHBand="0" w:noVBand="1"/>
      </w:tblPr>
      <w:tblGrid>
        <w:gridCol w:w="3292"/>
        <w:gridCol w:w="5718"/>
      </w:tblGrid>
      <w:tr w:rsidR="00551B2F" w:rsidRPr="00551B2F" w14:paraId="0D05EAE2" w14:textId="77777777" w:rsidTr="002B1082">
        <w:trPr>
          <w:trHeight w:val="409"/>
        </w:trPr>
        <w:tc>
          <w:tcPr>
            <w:tcW w:w="3295" w:type="dxa"/>
            <w:shd w:val="clear" w:color="auto" w:fill="E39717" w:themeFill="accent5"/>
            <w:vAlign w:val="center"/>
          </w:tcPr>
          <w:p w14:paraId="68B3C8F7" w14:textId="77777777" w:rsidR="00AB0E48" w:rsidRPr="002B1082" w:rsidRDefault="00AB0E48" w:rsidP="00902E24">
            <w:pPr>
              <w:pStyle w:val="SLSCTableText"/>
              <w:rPr>
                <w:b/>
                <w:color w:val="FFFFFF" w:themeColor="background1"/>
              </w:rPr>
            </w:pPr>
            <w:r w:rsidRPr="002B1082">
              <w:rPr>
                <w:b/>
                <w:color w:val="FFFFFF" w:themeColor="background1"/>
              </w:rPr>
              <w:t>ITEM</w:t>
            </w:r>
          </w:p>
        </w:tc>
        <w:tc>
          <w:tcPr>
            <w:tcW w:w="5725" w:type="dxa"/>
            <w:shd w:val="clear" w:color="auto" w:fill="E39717" w:themeFill="accent5"/>
            <w:vAlign w:val="center"/>
          </w:tcPr>
          <w:p w14:paraId="543193F4" w14:textId="77777777" w:rsidR="00AB0E48" w:rsidRPr="002B1082" w:rsidRDefault="00AB0E48" w:rsidP="00902E24">
            <w:pPr>
              <w:pStyle w:val="SLSCTableText"/>
              <w:rPr>
                <w:b/>
                <w:color w:val="FFFFFF" w:themeColor="background1"/>
              </w:rPr>
            </w:pPr>
            <w:r w:rsidRPr="002B1082">
              <w:rPr>
                <w:b/>
                <w:color w:val="FFFFFF" w:themeColor="background1"/>
              </w:rPr>
              <w:t>RESPONSE</w:t>
            </w:r>
          </w:p>
        </w:tc>
      </w:tr>
      <w:tr w:rsidR="003367DD" w14:paraId="6D619FBD" w14:textId="77777777" w:rsidTr="002B1082">
        <w:trPr>
          <w:trHeight w:val="361"/>
        </w:trPr>
        <w:tc>
          <w:tcPr>
            <w:tcW w:w="3295" w:type="dxa"/>
            <w:shd w:val="clear" w:color="auto" w:fill="auto"/>
          </w:tcPr>
          <w:p w14:paraId="3710A184" w14:textId="7D909656" w:rsidR="003367DD" w:rsidRPr="00045DA4" w:rsidRDefault="003367DD" w:rsidP="007F0362">
            <w:pPr>
              <w:pStyle w:val="SLSCTableText"/>
              <w:numPr>
                <w:ilvl w:val="0"/>
                <w:numId w:val="69"/>
              </w:numPr>
              <w:ind w:left="360"/>
            </w:pPr>
            <w:r w:rsidRPr="00E9276E">
              <w:t>Referee Name</w:t>
            </w:r>
          </w:p>
        </w:tc>
        <w:tc>
          <w:tcPr>
            <w:tcW w:w="5725" w:type="dxa"/>
            <w:shd w:val="clear" w:color="auto" w:fill="auto"/>
          </w:tcPr>
          <w:p w14:paraId="14110E63" w14:textId="77777777" w:rsidR="003367DD" w:rsidRPr="004E557A" w:rsidRDefault="003367DD" w:rsidP="003367DD">
            <w:pPr>
              <w:pStyle w:val="SLSCTableText"/>
            </w:pPr>
          </w:p>
        </w:tc>
      </w:tr>
      <w:tr w:rsidR="003367DD" w14:paraId="00FFA15D" w14:textId="77777777" w:rsidTr="002B1082">
        <w:trPr>
          <w:trHeight w:val="269"/>
        </w:trPr>
        <w:tc>
          <w:tcPr>
            <w:tcW w:w="3295" w:type="dxa"/>
            <w:shd w:val="clear" w:color="auto" w:fill="auto"/>
          </w:tcPr>
          <w:p w14:paraId="553A0334" w14:textId="0A83C3DA" w:rsidR="003367DD" w:rsidRDefault="003367DD" w:rsidP="007F0362">
            <w:pPr>
              <w:pStyle w:val="SLSCTableText"/>
              <w:numPr>
                <w:ilvl w:val="0"/>
                <w:numId w:val="69"/>
              </w:numPr>
              <w:ind w:left="360"/>
            </w:pPr>
            <w:r w:rsidRPr="00E9276E">
              <w:t>Organisation</w:t>
            </w:r>
          </w:p>
        </w:tc>
        <w:tc>
          <w:tcPr>
            <w:tcW w:w="5725" w:type="dxa"/>
            <w:shd w:val="clear" w:color="auto" w:fill="auto"/>
          </w:tcPr>
          <w:p w14:paraId="2D99D14F" w14:textId="77777777" w:rsidR="003367DD" w:rsidRPr="004E557A" w:rsidRDefault="003367DD" w:rsidP="003367DD">
            <w:pPr>
              <w:pStyle w:val="SLSCTableText"/>
            </w:pPr>
          </w:p>
        </w:tc>
      </w:tr>
      <w:tr w:rsidR="003367DD" w14:paraId="0731251B" w14:textId="77777777" w:rsidTr="002B1082">
        <w:tc>
          <w:tcPr>
            <w:tcW w:w="3295" w:type="dxa"/>
            <w:shd w:val="clear" w:color="auto" w:fill="auto"/>
          </w:tcPr>
          <w:p w14:paraId="69DE2235" w14:textId="3C2BF738" w:rsidR="003367DD" w:rsidRDefault="003367DD" w:rsidP="007F0362">
            <w:pPr>
              <w:pStyle w:val="SLSCTableText"/>
              <w:numPr>
                <w:ilvl w:val="0"/>
                <w:numId w:val="69"/>
              </w:numPr>
              <w:ind w:left="360"/>
            </w:pPr>
            <w:r w:rsidRPr="00E9276E">
              <w:t>Location of Referee (Physical address)</w:t>
            </w:r>
          </w:p>
        </w:tc>
        <w:tc>
          <w:tcPr>
            <w:tcW w:w="5725" w:type="dxa"/>
            <w:shd w:val="clear" w:color="auto" w:fill="auto"/>
          </w:tcPr>
          <w:p w14:paraId="09D338A7" w14:textId="77777777" w:rsidR="003367DD" w:rsidRPr="004E557A" w:rsidRDefault="003367DD" w:rsidP="003367DD">
            <w:pPr>
              <w:pStyle w:val="SLSCTableText"/>
            </w:pPr>
          </w:p>
        </w:tc>
      </w:tr>
      <w:tr w:rsidR="003367DD" w14:paraId="4339C19F" w14:textId="77777777" w:rsidTr="002B1082">
        <w:tc>
          <w:tcPr>
            <w:tcW w:w="3295" w:type="dxa"/>
            <w:shd w:val="clear" w:color="auto" w:fill="auto"/>
          </w:tcPr>
          <w:p w14:paraId="03692666" w14:textId="124D3AE0" w:rsidR="003367DD" w:rsidRPr="002D52F5" w:rsidRDefault="003367DD" w:rsidP="007F0362">
            <w:pPr>
              <w:pStyle w:val="SLSCTableText"/>
              <w:numPr>
                <w:ilvl w:val="0"/>
                <w:numId w:val="69"/>
              </w:numPr>
              <w:ind w:left="360"/>
            </w:pPr>
            <w:r w:rsidRPr="00E9276E">
              <w:t>Telephone</w:t>
            </w:r>
          </w:p>
        </w:tc>
        <w:tc>
          <w:tcPr>
            <w:tcW w:w="5725" w:type="dxa"/>
            <w:shd w:val="clear" w:color="auto" w:fill="auto"/>
          </w:tcPr>
          <w:p w14:paraId="73F2C342" w14:textId="77777777" w:rsidR="003367DD" w:rsidRPr="004E557A" w:rsidRDefault="003367DD" w:rsidP="003367DD">
            <w:pPr>
              <w:pStyle w:val="SLSCTableText"/>
            </w:pPr>
          </w:p>
        </w:tc>
      </w:tr>
      <w:tr w:rsidR="003367DD" w14:paraId="395D2ED4" w14:textId="77777777" w:rsidTr="002B1082">
        <w:tc>
          <w:tcPr>
            <w:tcW w:w="3295" w:type="dxa"/>
            <w:shd w:val="clear" w:color="auto" w:fill="auto"/>
          </w:tcPr>
          <w:p w14:paraId="19C5DA57" w14:textId="0263310B" w:rsidR="003367DD" w:rsidRPr="002D52F5" w:rsidRDefault="003367DD" w:rsidP="007F0362">
            <w:pPr>
              <w:pStyle w:val="SLSCTableText"/>
              <w:numPr>
                <w:ilvl w:val="0"/>
                <w:numId w:val="69"/>
              </w:numPr>
              <w:ind w:left="360"/>
            </w:pPr>
            <w:r w:rsidRPr="00E9276E">
              <w:t>Email</w:t>
            </w:r>
          </w:p>
        </w:tc>
        <w:tc>
          <w:tcPr>
            <w:tcW w:w="5725" w:type="dxa"/>
            <w:shd w:val="clear" w:color="auto" w:fill="auto"/>
          </w:tcPr>
          <w:p w14:paraId="5655EC75" w14:textId="77777777" w:rsidR="003367DD" w:rsidRPr="004E557A" w:rsidRDefault="003367DD" w:rsidP="003367DD">
            <w:pPr>
              <w:pStyle w:val="SLSCTableText"/>
            </w:pPr>
          </w:p>
        </w:tc>
      </w:tr>
      <w:tr w:rsidR="003367DD" w14:paraId="2CD07FEE" w14:textId="77777777" w:rsidTr="002B1082">
        <w:tc>
          <w:tcPr>
            <w:tcW w:w="3295" w:type="dxa"/>
            <w:shd w:val="clear" w:color="auto" w:fill="auto"/>
          </w:tcPr>
          <w:p w14:paraId="46DA4B30" w14:textId="39970D45" w:rsidR="003367DD" w:rsidRDefault="003367DD" w:rsidP="007F0362">
            <w:pPr>
              <w:pStyle w:val="SLSCTableText"/>
              <w:numPr>
                <w:ilvl w:val="0"/>
                <w:numId w:val="69"/>
              </w:numPr>
              <w:ind w:left="360"/>
            </w:pPr>
            <w:r w:rsidRPr="00E9276E">
              <w:t>Project Description</w:t>
            </w:r>
          </w:p>
        </w:tc>
        <w:tc>
          <w:tcPr>
            <w:tcW w:w="5725" w:type="dxa"/>
            <w:shd w:val="clear" w:color="auto" w:fill="auto"/>
          </w:tcPr>
          <w:p w14:paraId="3F8357EA" w14:textId="4B4F60FB" w:rsidR="003367DD" w:rsidRPr="004E557A" w:rsidRDefault="00DF1BB1" w:rsidP="003367DD">
            <w:pPr>
              <w:pStyle w:val="SLSCTableText"/>
            </w:pPr>
            <w:r>
              <w:t>[</w:t>
            </w:r>
            <w:r w:rsidR="003367DD" w:rsidRPr="00E9276E">
              <w:t>Brief</w:t>
            </w:r>
            <w:r w:rsidR="00555185">
              <w:t xml:space="preserve"> </w:t>
            </w:r>
            <w:r w:rsidR="003367DD" w:rsidRPr="00E9276E">
              <w:t>description of project</w:t>
            </w:r>
            <w:r>
              <w:t>]</w:t>
            </w:r>
          </w:p>
        </w:tc>
      </w:tr>
      <w:tr w:rsidR="003367DD" w14:paraId="181FA0D3" w14:textId="77777777" w:rsidTr="002B1082">
        <w:tc>
          <w:tcPr>
            <w:tcW w:w="3295" w:type="dxa"/>
            <w:shd w:val="clear" w:color="auto" w:fill="auto"/>
          </w:tcPr>
          <w:p w14:paraId="55C891B8" w14:textId="0660ABC9" w:rsidR="003367DD" w:rsidRDefault="003367DD" w:rsidP="007F0362">
            <w:pPr>
              <w:pStyle w:val="SLSCTableText"/>
              <w:numPr>
                <w:ilvl w:val="0"/>
                <w:numId w:val="69"/>
              </w:numPr>
              <w:ind w:left="360"/>
            </w:pPr>
            <w:r w:rsidRPr="00E9276E">
              <w:t xml:space="preserve">Project </w:t>
            </w:r>
            <w:r>
              <w:t>Size and Nature</w:t>
            </w:r>
          </w:p>
        </w:tc>
        <w:tc>
          <w:tcPr>
            <w:tcW w:w="5725" w:type="dxa"/>
            <w:shd w:val="clear" w:color="auto" w:fill="auto"/>
          </w:tcPr>
          <w:p w14:paraId="0A8B2BE5" w14:textId="7ED744EC" w:rsidR="003367DD" w:rsidRPr="004E557A" w:rsidRDefault="00DF1BB1" w:rsidP="003367DD">
            <w:pPr>
              <w:pStyle w:val="SLSCTableText"/>
            </w:pPr>
            <w:r>
              <w:t>[</w:t>
            </w:r>
            <w:r w:rsidR="00551E0F">
              <w:t xml:space="preserve">Type of CMS Software, </w:t>
            </w:r>
            <w:r w:rsidR="003367DD">
              <w:t xml:space="preserve">Type of </w:t>
            </w:r>
            <w:r w:rsidR="00E63ABC">
              <w:t>Light Point Controller</w:t>
            </w:r>
            <w:r>
              <w:t xml:space="preserve">s, </w:t>
            </w:r>
            <w:r w:rsidR="003367DD" w:rsidRPr="001D274B">
              <w:t>Type of Communication Network</w:t>
            </w:r>
            <w:r>
              <w:t xml:space="preserve">, </w:t>
            </w:r>
            <w:r w:rsidR="003367DD" w:rsidRPr="001D274B">
              <w:t xml:space="preserve">Number of </w:t>
            </w:r>
            <w:r w:rsidR="00E63ABC">
              <w:t>Light Point Controller</w:t>
            </w:r>
            <w:r>
              <w:t xml:space="preserve">s, </w:t>
            </w:r>
            <w:r w:rsidR="003367DD" w:rsidRPr="001D274B">
              <w:t>Date of first install</w:t>
            </w:r>
            <w:r w:rsidR="00551E0F">
              <w:t>ation</w:t>
            </w:r>
            <w:r>
              <w:t xml:space="preserve">, </w:t>
            </w:r>
            <w:r w:rsidR="003367DD" w:rsidRPr="001D274B">
              <w:t>Date of last install</w:t>
            </w:r>
            <w:r w:rsidR="00551E0F">
              <w:t>ation.</w:t>
            </w:r>
            <w:r>
              <w:t>]</w:t>
            </w:r>
          </w:p>
        </w:tc>
      </w:tr>
      <w:tr w:rsidR="003367DD" w14:paraId="73461E3B" w14:textId="77777777" w:rsidTr="002B1082">
        <w:trPr>
          <w:trHeight w:val="290"/>
        </w:trPr>
        <w:tc>
          <w:tcPr>
            <w:tcW w:w="3295" w:type="dxa"/>
            <w:shd w:val="clear" w:color="auto" w:fill="auto"/>
          </w:tcPr>
          <w:p w14:paraId="10696DB6" w14:textId="27F1E499" w:rsidR="003367DD" w:rsidRDefault="003367DD" w:rsidP="007F0362">
            <w:pPr>
              <w:pStyle w:val="SLSCTableText"/>
              <w:numPr>
                <w:ilvl w:val="0"/>
                <w:numId w:val="69"/>
              </w:numPr>
              <w:ind w:left="360"/>
            </w:pPr>
            <w:r w:rsidRPr="00E9276E">
              <w:t xml:space="preserve">Project </w:t>
            </w:r>
            <w:r>
              <w:t>Objective and Achievements</w:t>
            </w:r>
          </w:p>
        </w:tc>
        <w:tc>
          <w:tcPr>
            <w:tcW w:w="5725" w:type="dxa"/>
            <w:shd w:val="clear" w:color="auto" w:fill="auto"/>
          </w:tcPr>
          <w:p w14:paraId="14B3C921" w14:textId="38F68146" w:rsidR="003367DD" w:rsidRDefault="00DF1BB1" w:rsidP="003367DD">
            <w:pPr>
              <w:pStyle w:val="SLSCTableText"/>
            </w:pPr>
            <w:r>
              <w:t>[</w:t>
            </w:r>
            <w:r w:rsidR="00A714D9">
              <w:t>G</w:t>
            </w:r>
            <w:r w:rsidR="003367DD" w:rsidRPr="001D274B">
              <w:t>oals of the project</w:t>
            </w:r>
            <w:r w:rsidR="00A714D9">
              <w:t xml:space="preserve">, </w:t>
            </w:r>
            <w:r w:rsidR="003367DD" w:rsidRPr="001D274B">
              <w:t>Measurable benefits of the project</w:t>
            </w:r>
            <w:r w:rsidR="00A714D9">
              <w:t xml:space="preserve">, </w:t>
            </w:r>
            <w:r w:rsidR="003367DD" w:rsidRPr="001D274B">
              <w:t>Non-measurable benefits of the project</w:t>
            </w:r>
            <w:r w:rsidR="00A714D9">
              <w:t>]</w:t>
            </w:r>
          </w:p>
          <w:p w14:paraId="37A2954B" w14:textId="7BB9829B" w:rsidR="00DF1BB1" w:rsidRPr="004E557A" w:rsidRDefault="00DF1BB1" w:rsidP="003367DD">
            <w:pPr>
              <w:pStyle w:val="SLSCTableText"/>
            </w:pPr>
          </w:p>
        </w:tc>
      </w:tr>
    </w:tbl>
    <w:p w14:paraId="08D14AE8" w14:textId="77777777" w:rsidR="00A714D9" w:rsidRDefault="00A714D9" w:rsidP="002B1082">
      <w:pPr>
        <w:spacing w:after="160" w:line="259" w:lineRule="auto"/>
      </w:pPr>
    </w:p>
    <w:p w14:paraId="7677E341" w14:textId="63CA35C4" w:rsidR="00A714D9" w:rsidRPr="009256A1" w:rsidRDefault="00A714D9" w:rsidP="00A714D9">
      <w:pPr>
        <w:pStyle w:val="SLSCBodyText"/>
        <w:rPr>
          <w:b/>
        </w:rPr>
      </w:pPr>
      <w:r w:rsidRPr="009256A1">
        <w:rPr>
          <w:b/>
        </w:rPr>
        <w:t xml:space="preserve">Referee </w:t>
      </w:r>
      <w:r>
        <w:rPr>
          <w:b/>
        </w:rPr>
        <w:t>2</w:t>
      </w:r>
    </w:p>
    <w:tbl>
      <w:tblPr>
        <w:tblStyle w:val="TableGrid"/>
        <w:tblW w:w="0" w:type="auto"/>
        <w:tblBorders>
          <w:top w:val="single" w:sz="4" w:space="0" w:color="E39717" w:themeColor="accent5"/>
          <w:left w:val="single" w:sz="4" w:space="0" w:color="E39717" w:themeColor="accent5"/>
          <w:bottom w:val="single" w:sz="4" w:space="0" w:color="E39717" w:themeColor="accent5"/>
          <w:right w:val="single" w:sz="4" w:space="0" w:color="E39717" w:themeColor="accent5"/>
          <w:insideH w:val="single" w:sz="4" w:space="0" w:color="E39717" w:themeColor="accent5"/>
          <w:insideV w:val="single" w:sz="4" w:space="0" w:color="E39717" w:themeColor="accent5"/>
        </w:tblBorders>
        <w:tblLook w:val="04A0" w:firstRow="1" w:lastRow="0" w:firstColumn="1" w:lastColumn="0" w:noHBand="0" w:noVBand="1"/>
      </w:tblPr>
      <w:tblGrid>
        <w:gridCol w:w="3292"/>
        <w:gridCol w:w="5718"/>
      </w:tblGrid>
      <w:tr w:rsidR="00F368BA" w:rsidRPr="00F368BA" w14:paraId="17F2D4DB" w14:textId="77777777" w:rsidTr="00F368BA">
        <w:trPr>
          <w:trHeight w:val="409"/>
        </w:trPr>
        <w:tc>
          <w:tcPr>
            <w:tcW w:w="3295" w:type="dxa"/>
            <w:shd w:val="clear" w:color="auto" w:fill="E39717" w:themeFill="accent5"/>
            <w:vAlign w:val="center"/>
          </w:tcPr>
          <w:p w14:paraId="70562D52" w14:textId="77777777" w:rsidR="00A714D9" w:rsidRPr="002B1082" w:rsidRDefault="00A714D9" w:rsidP="005F44AE">
            <w:pPr>
              <w:pStyle w:val="SLSCTableText"/>
              <w:rPr>
                <w:b/>
                <w:color w:val="FFFFFF" w:themeColor="background1"/>
              </w:rPr>
            </w:pPr>
            <w:r w:rsidRPr="002B1082">
              <w:rPr>
                <w:b/>
                <w:color w:val="FFFFFF" w:themeColor="background1"/>
              </w:rPr>
              <w:t>ITEM</w:t>
            </w:r>
          </w:p>
        </w:tc>
        <w:tc>
          <w:tcPr>
            <w:tcW w:w="5725" w:type="dxa"/>
            <w:shd w:val="clear" w:color="auto" w:fill="E39717" w:themeFill="accent5"/>
            <w:vAlign w:val="center"/>
          </w:tcPr>
          <w:p w14:paraId="3515949B" w14:textId="77777777" w:rsidR="00A714D9" w:rsidRPr="002B1082" w:rsidRDefault="00A714D9" w:rsidP="005F44AE">
            <w:pPr>
              <w:pStyle w:val="SLSCTableText"/>
              <w:rPr>
                <w:b/>
                <w:color w:val="FFFFFF" w:themeColor="background1"/>
              </w:rPr>
            </w:pPr>
            <w:r w:rsidRPr="002B1082">
              <w:rPr>
                <w:b/>
                <w:color w:val="FFFFFF" w:themeColor="background1"/>
              </w:rPr>
              <w:t>RESPONSE</w:t>
            </w:r>
          </w:p>
        </w:tc>
      </w:tr>
      <w:tr w:rsidR="00A714D9" w14:paraId="64FD5B6B" w14:textId="77777777" w:rsidTr="002B1082">
        <w:trPr>
          <w:trHeight w:val="361"/>
        </w:trPr>
        <w:tc>
          <w:tcPr>
            <w:tcW w:w="3295" w:type="dxa"/>
            <w:shd w:val="clear" w:color="auto" w:fill="auto"/>
          </w:tcPr>
          <w:p w14:paraId="59DC812A" w14:textId="77777777" w:rsidR="00A714D9" w:rsidRPr="00045DA4" w:rsidRDefault="00A714D9" w:rsidP="007F0362">
            <w:pPr>
              <w:pStyle w:val="SLSCTableText"/>
              <w:numPr>
                <w:ilvl w:val="0"/>
                <w:numId w:val="123"/>
              </w:numPr>
            </w:pPr>
            <w:r w:rsidRPr="00E9276E">
              <w:t>Referee Name</w:t>
            </w:r>
          </w:p>
        </w:tc>
        <w:tc>
          <w:tcPr>
            <w:tcW w:w="5725" w:type="dxa"/>
            <w:shd w:val="clear" w:color="auto" w:fill="auto"/>
          </w:tcPr>
          <w:p w14:paraId="7B541D84" w14:textId="77777777" w:rsidR="00A714D9" w:rsidRPr="004E557A" w:rsidRDefault="00A714D9" w:rsidP="005F44AE">
            <w:pPr>
              <w:pStyle w:val="SLSCTableText"/>
            </w:pPr>
          </w:p>
        </w:tc>
      </w:tr>
      <w:tr w:rsidR="00A714D9" w14:paraId="3E55FD29" w14:textId="77777777" w:rsidTr="002B1082">
        <w:tc>
          <w:tcPr>
            <w:tcW w:w="3295" w:type="dxa"/>
            <w:shd w:val="clear" w:color="auto" w:fill="auto"/>
          </w:tcPr>
          <w:p w14:paraId="66A90B7C" w14:textId="77777777" w:rsidR="00A714D9" w:rsidRDefault="00A714D9" w:rsidP="007F0362">
            <w:pPr>
              <w:pStyle w:val="SLSCTableText"/>
              <w:numPr>
                <w:ilvl w:val="0"/>
                <w:numId w:val="123"/>
              </w:numPr>
            </w:pPr>
            <w:r w:rsidRPr="00E9276E">
              <w:t>Organisation</w:t>
            </w:r>
          </w:p>
        </w:tc>
        <w:tc>
          <w:tcPr>
            <w:tcW w:w="5725" w:type="dxa"/>
            <w:shd w:val="clear" w:color="auto" w:fill="auto"/>
          </w:tcPr>
          <w:p w14:paraId="7E2A784C" w14:textId="77777777" w:rsidR="00A714D9" w:rsidRPr="004E557A" w:rsidRDefault="00A714D9" w:rsidP="005F44AE">
            <w:pPr>
              <w:pStyle w:val="SLSCTableText"/>
            </w:pPr>
          </w:p>
        </w:tc>
      </w:tr>
      <w:tr w:rsidR="00A714D9" w14:paraId="30A9B434" w14:textId="77777777" w:rsidTr="002B1082">
        <w:tc>
          <w:tcPr>
            <w:tcW w:w="3295" w:type="dxa"/>
            <w:shd w:val="clear" w:color="auto" w:fill="auto"/>
          </w:tcPr>
          <w:p w14:paraId="03DDE9FC" w14:textId="77777777" w:rsidR="00A714D9" w:rsidRDefault="00A714D9" w:rsidP="007F0362">
            <w:pPr>
              <w:pStyle w:val="SLSCTableText"/>
              <w:numPr>
                <w:ilvl w:val="0"/>
                <w:numId w:val="123"/>
              </w:numPr>
            </w:pPr>
            <w:r w:rsidRPr="00E9276E">
              <w:t>Location of Referee (Physical address)</w:t>
            </w:r>
          </w:p>
        </w:tc>
        <w:tc>
          <w:tcPr>
            <w:tcW w:w="5725" w:type="dxa"/>
            <w:shd w:val="clear" w:color="auto" w:fill="auto"/>
          </w:tcPr>
          <w:p w14:paraId="73662516" w14:textId="77777777" w:rsidR="00A714D9" w:rsidRPr="004E557A" w:rsidRDefault="00A714D9" w:rsidP="005F44AE">
            <w:pPr>
              <w:pStyle w:val="SLSCTableText"/>
            </w:pPr>
          </w:p>
        </w:tc>
      </w:tr>
      <w:tr w:rsidR="00A714D9" w14:paraId="1003CF4A" w14:textId="77777777" w:rsidTr="002B1082">
        <w:tc>
          <w:tcPr>
            <w:tcW w:w="3295" w:type="dxa"/>
            <w:shd w:val="clear" w:color="auto" w:fill="auto"/>
          </w:tcPr>
          <w:p w14:paraId="7973086D" w14:textId="77777777" w:rsidR="00A714D9" w:rsidRPr="002D52F5" w:rsidRDefault="00A714D9" w:rsidP="007F0362">
            <w:pPr>
              <w:pStyle w:val="SLSCTableText"/>
              <w:numPr>
                <w:ilvl w:val="0"/>
                <w:numId w:val="123"/>
              </w:numPr>
            </w:pPr>
            <w:r w:rsidRPr="00E9276E">
              <w:t>Telephone</w:t>
            </w:r>
          </w:p>
        </w:tc>
        <w:tc>
          <w:tcPr>
            <w:tcW w:w="5725" w:type="dxa"/>
            <w:shd w:val="clear" w:color="auto" w:fill="auto"/>
          </w:tcPr>
          <w:p w14:paraId="4D17401F" w14:textId="77777777" w:rsidR="00A714D9" w:rsidRPr="004E557A" w:rsidRDefault="00A714D9" w:rsidP="005F44AE">
            <w:pPr>
              <w:pStyle w:val="SLSCTableText"/>
            </w:pPr>
          </w:p>
        </w:tc>
      </w:tr>
      <w:tr w:rsidR="00A714D9" w14:paraId="165DF2FC" w14:textId="77777777" w:rsidTr="002B1082">
        <w:tc>
          <w:tcPr>
            <w:tcW w:w="3295" w:type="dxa"/>
            <w:shd w:val="clear" w:color="auto" w:fill="auto"/>
          </w:tcPr>
          <w:p w14:paraId="7D33FE2E" w14:textId="77777777" w:rsidR="00A714D9" w:rsidRPr="002D52F5" w:rsidRDefault="00A714D9" w:rsidP="007F0362">
            <w:pPr>
              <w:pStyle w:val="SLSCTableText"/>
              <w:numPr>
                <w:ilvl w:val="0"/>
                <w:numId w:val="123"/>
              </w:numPr>
            </w:pPr>
            <w:r w:rsidRPr="00E9276E">
              <w:t>Email</w:t>
            </w:r>
          </w:p>
        </w:tc>
        <w:tc>
          <w:tcPr>
            <w:tcW w:w="5725" w:type="dxa"/>
            <w:shd w:val="clear" w:color="auto" w:fill="auto"/>
          </w:tcPr>
          <w:p w14:paraId="4EAB22AC" w14:textId="77777777" w:rsidR="00A714D9" w:rsidRPr="004E557A" w:rsidRDefault="00A714D9" w:rsidP="005F44AE">
            <w:pPr>
              <w:pStyle w:val="SLSCTableText"/>
            </w:pPr>
          </w:p>
        </w:tc>
      </w:tr>
      <w:tr w:rsidR="00A714D9" w14:paraId="24C6435A" w14:textId="77777777" w:rsidTr="002B1082">
        <w:tc>
          <w:tcPr>
            <w:tcW w:w="3295" w:type="dxa"/>
            <w:shd w:val="clear" w:color="auto" w:fill="auto"/>
          </w:tcPr>
          <w:p w14:paraId="2D3F6080" w14:textId="77777777" w:rsidR="00A714D9" w:rsidRDefault="00A714D9" w:rsidP="007F0362">
            <w:pPr>
              <w:pStyle w:val="SLSCTableText"/>
              <w:numPr>
                <w:ilvl w:val="0"/>
                <w:numId w:val="123"/>
              </w:numPr>
            </w:pPr>
            <w:r w:rsidRPr="00E9276E">
              <w:t>Project Description</w:t>
            </w:r>
          </w:p>
        </w:tc>
        <w:tc>
          <w:tcPr>
            <w:tcW w:w="5725" w:type="dxa"/>
            <w:shd w:val="clear" w:color="auto" w:fill="auto"/>
          </w:tcPr>
          <w:p w14:paraId="7365D5C1" w14:textId="7F65E785" w:rsidR="00A714D9" w:rsidRPr="004E557A" w:rsidRDefault="00A714D9" w:rsidP="00555185">
            <w:pPr>
              <w:pStyle w:val="SLSCTableText"/>
            </w:pPr>
            <w:r>
              <w:t>[</w:t>
            </w:r>
            <w:r w:rsidRPr="00E9276E">
              <w:t>Brief description of project</w:t>
            </w:r>
            <w:r>
              <w:t>]</w:t>
            </w:r>
          </w:p>
        </w:tc>
      </w:tr>
      <w:tr w:rsidR="00A714D9" w14:paraId="261E2EFF" w14:textId="77777777" w:rsidTr="002B1082">
        <w:tc>
          <w:tcPr>
            <w:tcW w:w="3295" w:type="dxa"/>
            <w:shd w:val="clear" w:color="auto" w:fill="auto"/>
          </w:tcPr>
          <w:p w14:paraId="65129F72" w14:textId="77777777" w:rsidR="00A714D9" w:rsidRDefault="00A714D9" w:rsidP="007F0362">
            <w:pPr>
              <w:pStyle w:val="SLSCTableText"/>
              <w:numPr>
                <w:ilvl w:val="0"/>
                <w:numId w:val="123"/>
              </w:numPr>
            </w:pPr>
            <w:r w:rsidRPr="00E9276E">
              <w:t xml:space="preserve">Project </w:t>
            </w:r>
            <w:r>
              <w:t>Size and Nature</w:t>
            </w:r>
          </w:p>
        </w:tc>
        <w:tc>
          <w:tcPr>
            <w:tcW w:w="5725" w:type="dxa"/>
            <w:shd w:val="clear" w:color="auto" w:fill="auto"/>
          </w:tcPr>
          <w:p w14:paraId="167BCAC2" w14:textId="678A0FCC" w:rsidR="00A714D9" w:rsidRPr="004E557A" w:rsidRDefault="00555185" w:rsidP="00555185">
            <w:pPr>
              <w:pStyle w:val="SLSCTableText"/>
            </w:pPr>
            <w:r>
              <w:t xml:space="preserve">[Type of CMS Software, Type of </w:t>
            </w:r>
            <w:r w:rsidR="00E63ABC">
              <w:t>Light Point Controller</w:t>
            </w:r>
            <w:r>
              <w:t xml:space="preserve">s, </w:t>
            </w:r>
            <w:r w:rsidRPr="001D274B">
              <w:t>Type of Communication Network</w:t>
            </w:r>
            <w:r>
              <w:t xml:space="preserve">, </w:t>
            </w:r>
            <w:r w:rsidRPr="001D274B">
              <w:t xml:space="preserve">Number of </w:t>
            </w:r>
            <w:r w:rsidR="00E63ABC">
              <w:t>Light Point Controller</w:t>
            </w:r>
            <w:r>
              <w:t xml:space="preserve">s, </w:t>
            </w:r>
            <w:r w:rsidRPr="001D274B">
              <w:t>Date of first install</w:t>
            </w:r>
            <w:r>
              <w:t xml:space="preserve">ation, </w:t>
            </w:r>
            <w:r w:rsidRPr="001D274B">
              <w:t>Date of last install</w:t>
            </w:r>
            <w:r>
              <w:t>ation.]</w:t>
            </w:r>
          </w:p>
        </w:tc>
      </w:tr>
      <w:tr w:rsidR="00A714D9" w14:paraId="28980D75" w14:textId="77777777" w:rsidTr="002B1082">
        <w:trPr>
          <w:trHeight w:val="290"/>
        </w:trPr>
        <w:tc>
          <w:tcPr>
            <w:tcW w:w="3295" w:type="dxa"/>
            <w:shd w:val="clear" w:color="auto" w:fill="auto"/>
          </w:tcPr>
          <w:p w14:paraId="6EFDC127" w14:textId="77777777" w:rsidR="00A714D9" w:rsidRDefault="00A714D9" w:rsidP="007F0362">
            <w:pPr>
              <w:pStyle w:val="SLSCTableText"/>
              <w:numPr>
                <w:ilvl w:val="0"/>
                <w:numId w:val="69"/>
              </w:numPr>
              <w:ind w:left="360"/>
            </w:pPr>
            <w:r w:rsidRPr="00E9276E">
              <w:t xml:space="preserve">Project </w:t>
            </w:r>
            <w:r>
              <w:t>Objective and Achievements</w:t>
            </w:r>
          </w:p>
        </w:tc>
        <w:tc>
          <w:tcPr>
            <w:tcW w:w="5725" w:type="dxa"/>
            <w:shd w:val="clear" w:color="auto" w:fill="auto"/>
          </w:tcPr>
          <w:p w14:paraId="17E7F12D" w14:textId="77777777" w:rsidR="00A714D9" w:rsidRDefault="00A714D9" w:rsidP="005F44AE">
            <w:pPr>
              <w:pStyle w:val="SLSCTableText"/>
            </w:pPr>
            <w:r>
              <w:t>[G</w:t>
            </w:r>
            <w:r w:rsidRPr="001D274B">
              <w:t>oals of the project</w:t>
            </w:r>
            <w:r>
              <w:t xml:space="preserve">, </w:t>
            </w:r>
            <w:r w:rsidRPr="001D274B">
              <w:t>Measurable benefits of the project</w:t>
            </w:r>
            <w:r>
              <w:t xml:space="preserve">, </w:t>
            </w:r>
            <w:r w:rsidRPr="001D274B">
              <w:t>Non-measurable benefits of the project</w:t>
            </w:r>
            <w:r>
              <w:t>]</w:t>
            </w:r>
          </w:p>
          <w:p w14:paraId="381C1680" w14:textId="77777777" w:rsidR="00A714D9" w:rsidRPr="004E557A" w:rsidRDefault="00A714D9" w:rsidP="005F44AE">
            <w:pPr>
              <w:pStyle w:val="SLSCTableText"/>
            </w:pPr>
          </w:p>
        </w:tc>
      </w:tr>
    </w:tbl>
    <w:p w14:paraId="27894100" w14:textId="77777777" w:rsidR="00A714D9" w:rsidRDefault="00A714D9" w:rsidP="00A714D9">
      <w:pPr>
        <w:spacing w:after="160" w:line="259" w:lineRule="auto"/>
      </w:pPr>
    </w:p>
    <w:p w14:paraId="541D732B" w14:textId="781DD071" w:rsidR="00DF1BB1" w:rsidRPr="005B142C" w:rsidRDefault="00A714D9" w:rsidP="005B142C">
      <w:pPr>
        <w:pStyle w:val="SLSCUserGuide"/>
        <w:rPr>
          <w:rFonts w:cstheme="minorHAnsi"/>
          <w:b/>
          <w:sz w:val="24"/>
        </w:rPr>
      </w:pPr>
      <w:r>
        <w:t xml:space="preserve">Note: </w:t>
      </w:r>
      <w:r w:rsidRPr="00EA2C69">
        <w:t>Tendering organisation to insert additional tables below if additional referees a</w:t>
      </w:r>
      <w:r w:rsidR="00454D3D">
        <w:t>re required</w:t>
      </w:r>
      <w:r w:rsidR="005F44AE">
        <w:t>.</w:t>
      </w:r>
    </w:p>
    <w:p w14:paraId="44FBE3D9" w14:textId="368CF80D" w:rsidR="009C4460" w:rsidRDefault="009C4460" w:rsidP="0073683F">
      <w:pPr>
        <w:pStyle w:val="SLSCSub-Heading"/>
      </w:pPr>
      <w:bookmarkStart w:id="90" w:name="_Toc487552985"/>
      <w:r>
        <w:t>1</w:t>
      </w:r>
      <w:r w:rsidR="00242259">
        <w:t>3</w:t>
      </w:r>
      <w:r>
        <w:t>.2</w:t>
      </w:r>
      <w:r>
        <w:tab/>
        <w:t>SCHEDULE B: Control System Technical Documentation</w:t>
      </w:r>
      <w:bookmarkEnd w:id="90"/>
      <w:r>
        <w:t xml:space="preserve"> </w:t>
      </w:r>
    </w:p>
    <w:p w14:paraId="0E60CD95" w14:textId="7D267175" w:rsidR="009C4460" w:rsidRDefault="009C4460" w:rsidP="009C4460">
      <w:pPr>
        <w:pStyle w:val="SLSCBodyText"/>
      </w:pPr>
      <w:r>
        <w:t xml:space="preserve">Tender submission documentation shall be provided </w:t>
      </w:r>
      <w:r w:rsidR="00DF2362">
        <w:t xml:space="preserve">in </w:t>
      </w:r>
      <w:r w:rsidR="00022A0B">
        <w:t xml:space="preserve">the attached </w:t>
      </w:r>
      <w:r>
        <w:t xml:space="preserve">Excel </w:t>
      </w:r>
      <w:r w:rsidR="00022A0B">
        <w:t>spreadsheet (Schedules B (i)(ii)(iii)(</w:t>
      </w:r>
      <w:proofErr w:type="gramStart"/>
      <w:r w:rsidR="00022A0B">
        <w:t>iv)</w:t>
      </w:r>
      <w:r>
        <w:t>t</w:t>
      </w:r>
      <w:proofErr w:type="gramEnd"/>
      <w:r>
        <w:t xml:space="preserve"> and </w:t>
      </w:r>
      <w:r w:rsidR="009A70E8">
        <w:t>supported by the following attachments</w:t>
      </w:r>
      <w:r>
        <w:t>:</w:t>
      </w:r>
    </w:p>
    <w:p w14:paraId="25AFDB58" w14:textId="47C43318" w:rsidR="009C4460" w:rsidRDefault="009C4460" w:rsidP="007F0362">
      <w:pPr>
        <w:pStyle w:val="SLSCBodyText"/>
        <w:numPr>
          <w:ilvl w:val="0"/>
          <w:numId w:val="70"/>
        </w:numPr>
        <w:ind w:left="360"/>
      </w:pPr>
      <w:r>
        <w:t>Technical Specifications for all Components:</w:t>
      </w:r>
    </w:p>
    <w:p w14:paraId="221981F3" w14:textId="3A2423CB" w:rsidR="009C4460" w:rsidRDefault="009C4460" w:rsidP="007F0362">
      <w:pPr>
        <w:pStyle w:val="SLSCBodyText"/>
        <w:numPr>
          <w:ilvl w:val="0"/>
          <w:numId w:val="72"/>
        </w:numPr>
      </w:pPr>
      <w:r>
        <w:t xml:space="preserve">Brochures, </w:t>
      </w:r>
      <w:r w:rsidR="00E919A6">
        <w:t xml:space="preserve">specifications, </w:t>
      </w:r>
      <w:r>
        <w:t>technical data sheets, drawings and other technical information describing the Components to be used in the proposed System</w:t>
      </w:r>
      <w:r w:rsidR="00E919A6">
        <w:t xml:space="preserve"> including explicit identification of model/catalogue numbers</w:t>
      </w:r>
    </w:p>
    <w:p w14:paraId="177E0761" w14:textId="539503BC" w:rsidR="00E919A6" w:rsidRDefault="00E919A6" w:rsidP="007F0362">
      <w:pPr>
        <w:pStyle w:val="SLSCBodyText"/>
        <w:numPr>
          <w:ilvl w:val="0"/>
          <w:numId w:val="72"/>
        </w:numPr>
      </w:pPr>
      <w:r>
        <w:lastRenderedPageBreak/>
        <w:t xml:space="preserve">Light Point Controller </w:t>
      </w:r>
      <w:r w:rsidR="004B5F3A">
        <w:t xml:space="preserve">and Gateway </w:t>
      </w:r>
      <w:r>
        <w:t>regulatory safety and EMC compliance certifications and/or test reports and Supplier Declarations of Conformity (</w:t>
      </w:r>
      <w:proofErr w:type="spellStart"/>
      <w:r>
        <w:t>SDoCs</w:t>
      </w:r>
      <w:proofErr w:type="spellEnd"/>
      <w:r>
        <w:t>)</w:t>
      </w:r>
    </w:p>
    <w:p w14:paraId="479B15BA" w14:textId="0BA9CAC8" w:rsidR="009C4460" w:rsidRDefault="009C4460" w:rsidP="007F0362">
      <w:pPr>
        <w:pStyle w:val="SLSCBodyText"/>
        <w:numPr>
          <w:ilvl w:val="0"/>
          <w:numId w:val="70"/>
        </w:numPr>
        <w:ind w:left="360"/>
      </w:pPr>
      <w:r>
        <w:t>Documentation of System topology and layout:</w:t>
      </w:r>
    </w:p>
    <w:p w14:paraId="239D613B" w14:textId="629A4741" w:rsidR="009C4460" w:rsidRDefault="009C4460" w:rsidP="007F0362">
      <w:pPr>
        <w:pStyle w:val="SLSCBodyText"/>
        <w:numPr>
          <w:ilvl w:val="0"/>
          <w:numId w:val="73"/>
        </w:numPr>
      </w:pPr>
      <w:r>
        <w:t xml:space="preserve">Proposed </w:t>
      </w:r>
      <w:r w:rsidR="00E63ABC">
        <w:t>Light Point Controller</w:t>
      </w:r>
      <w:r>
        <w:t xml:space="preserve"> </w:t>
      </w:r>
      <w:r w:rsidR="004B5F3A">
        <w:t xml:space="preserve">and Gateway </w:t>
      </w:r>
      <w:r>
        <w:t xml:space="preserve">topology (e.g. Star, Mesh or </w:t>
      </w:r>
      <w:r w:rsidR="009A70E8">
        <w:t xml:space="preserve">Mobile </w:t>
      </w:r>
      <w:r>
        <w:t>communication)</w:t>
      </w:r>
      <w:r w:rsidR="009A70E8">
        <w:t>,</w:t>
      </w:r>
      <w:r>
        <w:t xml:space="preserve"> layout and proposed </w:t>
      </w:r>
      <w:r w:rsidR="00E919A6">
        <w:t>G</w:t>
      </w:r>
      <w:r w:rsidR="009A70E8">
        <w:t>ateway</w:t>
      </w:r>
      <w:r w:rsidR="00E919A6">
        <w:t xml:space="preserve"> </w:t>
      </w:r>
      <w:r>
        <w:t>locations</w:t>
      </w:r>
      <w:r w:rsidR="009A70E8">
        <w:t xml:space="preserve"> (if applicable)</w:t>
      </w:r>
    </w:p>
    <w:p w14:paraId="67A7D40C" w14:textId="6B1ED26D" w:rsidR="009C4460" w:rsidRDefault="009C4460" w:rsidP="007F0362">
      <w:pPr>
        <w:pStyle w:val="SLSCBodyText"/>
        <w:numPr>
          <w:ilvl w:val="0"/>
          <w:numId w:val="73"/>
        </w:numPr>
      </w:pPr>
      <w:r>
        <w:t xml:space="preserve">Representative </w:t>
      </w:r>
      <w:r w:rsidR="009A70E8">
        <w:t>s</w:t>
      </w:r>
      <w:r>
        <w:t xml:space="preserve">ystem communication paths between </w:t>
      </w:r>
      <w:r w:rsidR="00E63ABC">
        <w:t>Light Point Controller</w:t>
      </w:r>
      <w:r>
        <w:t>s</w:t>
      </w:r>
      <w:r w:rsidR="009A70E8">
        <w:t xml:space="preserve">, </w:t>
      </w:r>
      <w:r w:rsidR="00E919A6">
        <w:t>G</w:t>
      </w:r>
      <w:r w:rsidR="009A70E8">
        <w:t>ateways</w:t>
      </w:r>
      <w:r>
        <w:t xml:space="preserve"> and Backhaul </w:t>
      </w:r>
      <w:r w:rsidR="009A70E8">
        <w:t>c</w:t>
      </w:r>
      <w:r>
        <w:t xml:space="preserve">ommunication </w:t>
      </w:r>
      <w:r w:rsidR="009A70E8">
        <w:t>n</w:t>
      </w:r>
      <w:r>
        <w:t>etwork(s)</w:t>
      </w:r>
    </w:p>
    <w:p w14:paraId="2C7EB25E" w14:textId="576F6715" w:rsidR="009C4460" w:rsidRDefault="009C4460" w:rsidP="007F0362">
      <w:pPr>
        <w:pStyle w:val="SLSCBodyText"/>
        <w:numPr>
          <w:ilvl w:val="0"/>
          <w:numId w:val="73"/>
        </w:numPr>
      </w:pPr>
      <w:r>
        <w:t xml:space="preserve">A description of the modelling or analysis methods used to support the proposed </w:t>
      </w:r>
      <w:r w:rsidR="00E63ABC">
        <w:t>Light Point Controller</w:t>
      </w:r>
      <w:r w:rsidR="00E919A6">
        <w:t>, Gateway and Backhaul</w:t>
      </w:r>
      <w:r w:rsidR="009A70E8">
        <w:t xml:space="preserve"> </w:t>
      </w:r>
      <w:r>
        <w:t>topology and layout, System communication paths, and confidence in System performance</w:t>
      </w:r>
    </w:p>
    <w:p w14:paraId="64937A8E" w14:textId="036D5749" w:rsidR="009C4460" w:rsidRDefault="009C4460" w:rsidP="00CC4001">
      <w:pPr>
        <w:pStyle w:val="SLSCSub-Heading"/>
      </w:pPr>
      <w:bookmarkStart w:id="91" w:name="_Toc487552986"/>
      <w:r>
        <w:t>1</w:t>
      </w:r>
      <w:r w:rsidR="00242259">
        <w:t>3</w:t>
      </w:r>
      <w:r>
        <w:t>.3</w:t>
      </w:r>
      <w:r>
        <w:tab/>
        <w:t>SCHEDULE C: Price Information</w:t>
      </w:r>
      <w:bookmarkEnd w:id="91"/>
      <w:r>
        <w:t xml:space="preserve"> </w:t>
      </w:r>
    </w:p>
    <w:p w14:paraId="08D17706" w14:textId="0D6E5D4D" w:rsidR="009C4460" w:rsidRDefault="009C4460" w:rsidP="009C4460">
      <w:pPr>
        <w:pStyle w:val="SLSCBodyText"/>
      </w:pPr>
      <w:r w:rsidRPr="004B5F3A">
        <w:t xml:space="preserve">A tender submission may be based on </w:t>
      </w:r>
      <w:r w:rsidR="004B5F3A">
        <w:t>a</w:t>
      </w:r>
      <w:r w:rsidR="004B5F3A" w:rsidRPr="004B5F3A">
        <w:t xml:space="preserve"> </w:t>
      </w:r>
      <w:r w:rsidRPr="004B5F3A">
        <w:t>traditional capital asset acquisition model or</w:t>
      </w:r>
      <w:r w:rsidR="004B5F3A">
        <w:t>,</w:t>
      </w:r>
      <w:r w:rsidRPr="004B5F3A">
        <w:t xml:space="preserve"> for the supply of controls </w:t>
      </w:r>
      <w:r w:rsidR="004B5F3A">
        <w:t xml:space="preserve">based on a </w:t>
      </w:r>
      <w:r w:rsidRPr="004B5F3A">
        <w:t>Network</w:t>
      </w:r>
      <w:r w:rsidR="004B5F3A">
        <w:t>-</w:t>
      </w:r>
      <w:r w:rsidRPr="004B5F3A">
        <w:t>as</w:t>
      </w:r>
      <w:r w:rsidR="004B5F3A">
        <w:t>-</w:t>
      </w:r>
      <w:r w:rsidRPr="004B5F3A">
        <w:t>a</w:t>
      </w:r>
      <w:r w:rsidR="004B5F3A">
        <w:t>-</w:t>
      </w:r>
      <w:r w:rsidRPr="004B5F3A">
        <w:t>Service (</w:t>
      </w:r>
      <w:proofErr w:type="spellStart"/>
      <w:r w:rsidRPr="004B5F3A">
        <w:t>NaaS</w:t>
      </w:r>
      <w:proofErr w:type="spellEnd"/>
      <w:r w:rsidRPr="004B5F3A">
        <w:t>) model</w:t>
      </w:r>
      <w:r w:rsidR="004B5F3A">
        <w:t>, submissions can be based on on-going operating charges</w:t>
      </w:r>
      <w:r w:rsidRPr="004B5F3A">
        <w:t>. The tender submission shall include pricing (initial) and fees (recurring) for a System that fully meets this specification, and does not require any additional options or upgrades.</w:t>
      </w:r>
    </w:p>
    <w:p w14:paraId="66CFE80F" w14:textId="6974A300" w:rsidR="009C4460" w:rsidRDefault="009C4460" w:rsidP="009C4460">
      <w:pPr>
        <w:pStyle w:val="SLSCBodyText"/>
      </w:pPr>
      <w:r>
        <w:t xml:space="preserve">The pricing is to be stated separately for each of the categories, as in </w:t>
      </w:r>
      <w:r w:rsidR="004B5F3A">
        <w:t xml:space="preserve">the attached Excel-based </w:t>
      </w:r>
      <w:r w:rsidR="00022A0B">
        <w:t>Returnable Schedule C</w:t>
      </w:r>
      <w:r w:rsidR="00E07F57">
        <w:t>.</w:t>
      </w:r>
    </w:p>
    <w:p w14:paraId="51068135" w14:textId="5D57B582" w:rsidR="009C4460" w:rsidRDefault="009C4460" w:rsidP="0012230B">
      <w:pPr>
        <w:pStyle w:val="SLSCUserGuide"/>
      </w:pPr>
      <w:r>
        <w:t xml:space="preserve">Note: This model specification is designed to align with Best Value (BV) public sector procurement processes that use evaluation methods that include price comparison on the basis of </w:t>
      </w:r>
      <w:r w:rsidR="00062959">
        <w:t>whole of life costing</w:t>
      </w:r>
      <w:r>
        <w:t xml:space="preserve"> over the full asset lifespan and including the use of Discounted Cash Flow (DCF) techniques such as Net Present Value (NPV) calculation</w:t>
      </w:r>
      <w:r w:rsidR="00062959">
        <w:t>s</w:t>
      </w:r>
      <w:r>
        <w:t xml:space="preserve">. Procurement and tender evaluation methods that use simple comparison of lowest initial pricing are not suitable. </w:t>
      </w:r>
    </w:p>
    <w:p w14:paraId="2C7D45C2" w14:textId="001E9159" w:rsidR="009C4460" w:rsidRDefault="009C4460" w:rsidP="00992CCF">
      <w:pPr>
        <w:pStyle w:val="SLSCSub-Heading2"/>
      </w:pPr>
      <w:bookmarkStart w:id="92" w:name="_Toc487552987"/>
      <w:r>
        <w:t>1</w:t>
      </w:r>
      <w:r w:rsidR="00242259">
        <w:t>3</w:t>
      </w:r>
      <w:r>
        <w:t>.3.1</w:t>
      </w:r>
      <w:r>
        <w:tab/>
        <w:t>Hardware Pricing Notes:</w:t>
      </w:r>
      <w:bookmarkEnd w:id="92"/>
    </w:p>
    <w:p w14:paraId="5CE9DF0B" w14:textId="2FBAC139" w:rsidR="009C4460" w:rsidRDefault="009C4460" w:rsidP="009C4460">
      <w:pPr>
        <w:pStyle w:val="SLSCBodyText"/>
      </w:pPr>
      <w:r>
        <w:t xml:space="preserve">Hardware tender pricing as quoted </w:t>
      </w:r>
      <w:r w:rsidR="00E919A6">
        <w:t xml:space="preserve">in the attached Schedule C </w:t>
      </w:r>
      <w:r>
        <w:t>shall be for goods Free-Into-Store (FIS) at the following location:</w:t>
      </w:r>
    </w:p>
    <w:p w14:paraId="131E9259" w14:textId="2239D99A" w:rsidR="009C4460" w:rsidRPr="00992CCF" w:rsidRDefault="000345A4" w:rsidP="009C4460">
      <w:pPr>
        <w:pStyle w:val="SLSCBodyText"/>
        <w:rPr>
          <w:rStyle w:val="SLSCBLUEAction"/>
        </w:rPr>
      </w:pPr>
      <w:r>
        <w:rPr>
          <w:rStyle w:val="SLSCBLUEAction"/>
        </w:rPr>
        <w:t>Location</w:t>
      </w:r>
      <w:r w:rsidR="009C4460" w:rsidRPr="00992CCF">
        <w:rPr>
          <w:rStyle w:val="SLSCBLUEAction"/>
        </w:rPr>
        <w:t xml:space="preserve"> of User or local installation contractor</w:t>
      </w:r>
      <w:r w:rsidR="00F64B40">
        <w:rPr>
          <w:rStyle w:val="SLSCBLUEAction"/>
        </w:rPr>
        <w:t>’s</w:t>
      </w:r>
      <w:r w:rsidR="009C4460" w:rsidRPr="00992CCF">
        <w:rPr>
          <w:rStyle w:val="SLSCBLUEAction"/>
        </w:rPr>
        <w:t xml:space="preserve"> nominated store </w:t>
      </w:r>
    </w:p>
    <w:p w14:paraId="16E122A5" w14:textId="2A9382E6" w:rsidR="009C4460" w:rsidRDefault="009C4460" w:rsidP="00992CCF">
      <w:pPr>
        <w:pStyle w:val="SLSCSub-Heading2"/>
      </w:pPr>
      <w:bookmarkStart w:id="93" w:name="_Toc487552988"/>
      <w:r>
        <w:t>1</w:t>
      </w:r>
      <w:r w:rsidR="00242259">
        <w:t>3</w:t>
      </w:r>
      <w:r>
        <w:t>.3.2</w:t>
      </w:r>
      <w:r>
        <w:tab/>
        <w:t>Payment Terms</w:t>
      </w:r>
      <w:bookmarkEnd w:id="93"/>
      <w:r>
        <w:t xml:space="preserve"> </w:t>
      </w:r>
    </w:p>
    <w:p w14:paraId="55FAE443" w14:textId="77777777" w:rsidR="009C4460" w:rsidRDefault="009C4460" w:rsidP="009C4460">
      <w:pPr>
        <w:pStyle w:val="SLSCBodyText"/>
      </w:pPr>
      <w:r>
        <w:t>The tender submission should include any Vendor desired Payment Terms and identify any Vendor desired payment timing for the specified project steps.</w:t>
      </w:r>
    </w:p>
    <w:p w14:paraId="1513D3C1" w14:textId="78117596" w:rsidR="009C4460" w:rsidRDefault="009C4460" w:rsidP="00992CCF">
      <w:pPr>
        <w:pStyle w:val="SLSCSub-Heading2"/>
      </w:pPr>
      <w:bookmarkStart w:id="94" w:name="_Toc487552989"/>
      <w:r>
        <w:t>1</w:t>
      </w:r>
      <w:r w:rsidR="00242259">
        <w:t>3</w:t>
      </w:r>
      <w:r>
        <w:t>.3.3</w:t>
      </w:r>
      <w:r>
        <w:tab/>
        <w:t>Financing Options</w:t>
      </w:r>
      <w:bookmarkEnd w:id="94"/>
    </w:p>
    <w:p w14:paraId="34AF5ECB" w14:textId="77777777" w:rsidR="009C4460" w:rsidRDefault="009C4460" w:rsidP="009C4460">
      <w:pPr>
        <w:pStyle w:val="SLSCBodyText"/>
      </w:pPr>
      <w:r>
        <w:t>The tender submission shall:</w:t>
      </w:r>
    </w:p>
    <w:p w14:paraId="46D456C1" w14:textId="77777777" w:rsidR="009C4460" w:rsidRPr="00992CCF" w:rsidRDefault="009C4460" w:rsidP="00992CCF">
      <w:pPr>
        <w:pStyle w:val="SLSCInset"/>
        <w:rPr>
          <w:rStyle w:val="SLSCBLUEAction"/>
        </w:rPr>
      </w:pPr>
      <w:r w:rsidRPr="00992CCF">
        <w:rPr>
          <w:rStyle w:val="SLSCBLUEAction"/>
        </w:rPr>
        <w:t>Select one or more, as desired</w:t>
      </w:r>
    </w:p>
    <w:p w14:paraId="5B110F1E" w14:textId="45CF3142" w:rsidR="009C4460" w:rsidRPr="00992CCF" w:rsidRDefault="009C4460" w:rsidP="007F0362">
      <w:pPr>
        <w:pStyle w:val="SLSCBodyText"/>
        <w:numPr>
          <w:ilvl w:val="0"/>
          <w:numId w:val="75"/>
        </w:numPr>
        <w:rPr>
          <w:rStyle w:val="SLSCGreenOption"/>
        </w:rPr>
      </w:pPr>
      <w:r w:rsidRPr="00992CCF">
        <w:rPr>
          <w:rStyle w:val="SLSCGreenOption"/>
        </w:rPr>
        <w:t>Include Vendor financing options</w:t>
      </w:r>
    </w:p>
    <w:p w14:paraId="387DC60B" w14:textId="2E7AC24E" w:rsidR="009C4460" w:rsidRPr="00992CCF" w:rsidRDefault="009C4460" w:rsidP="007F0362">
      <w:pPr>
        <w:pStyle w:val="SLSCBodyText"/>
        <w:numPr>
          <w:ilvl w:val="0"/>
          <w:numId w:val="75"/>
        </w:numPr>
        <w:rPr>
          <w:rStyle w:val="SLSCGreenOption"/>
        </w:rPr>
      </w:pPr>
      <w:r w:rsidRPr="00992CCF">
        <w:rPr>
          <w:rStyle w:val="SLSCGreenOption"/>
        </w:rPr>
        <w:t>Include Vendor specified Third Party financing options</w:t>
      </w:r>
    </w:p>
    <w:p w14:paraId="07A9CB2D" w14:textId="0A655592" w:rsidR="00097D74" w:rsidRDefault="009C4460" w:rsidP="007F0362">
      <w:pPr>
        <w:pStyle w:val="SLSCBodyText"/>
        <w:numPr>
          <w:ilvl w:val="0"/>
          <w:numId w:val="75"/>
        </w:numPr>
      </w:pPr>
      <w:r w:rsidRPr="00992CCF">
        <w:rPr>
          <w:rStyle w:val="SLSCGreenOption"/>
        </w:rPr>
        <w:t xml:space="preserve">Not include financing options </w:t>
      </w:r>
      <w:bookmarkStart w:id="95" w:name="_Toc487552990"/>
    </w:p>
    <w:p w14:paraId="061F9D95" w14:textId="50D8F8FF" w:rsidR="009C4460" w:rsidRDefault="009C4460" w:rsidP="00992CCF">
      <w:pPr>
        <w:pStyle w:val="SLSCSub-Heading"/>
      </w:pPr>
      <w:r>
        <w:lastRenderedPageBreak/>
        <w:t>1</w:t>
      </w:r>
      <w:r w:rsidR="00242259">
        <w:t>3</w:t>
      </w:r>
      <w:r>
        <w:t>.4</w:t>
      </w:r>
      <w:r>
        <w:tab/>
        <w:t>SCHEDULE D: Warranty Information</w:t>
      </w:r>
      <w:bookmarkEnd w:id="95"/>
      <w:r>
        <w:t xml:space="preserve"> </w:t>
      </w:r>
    </w:p>
    <w:p w14:paraId="05ED0EE3" w14:textId="2ED53211" w:rsidR="009C4460" w:rsidRDefault="009C4460" w:rsidP="00992CCF">
      <w:pPr>
        <w:pStyle w:val="SLSCSub-Heading2"/>
      </w:pPr>
      <w:bookmarkStart w:id="96" w:name="_Toc487552991"/>
      <w:r>
        <w:t>1</w:t>
      </w:r>
      <w:r w:rsidR="00242259">
        <w:t>3</w:t>
      </w:r>
      <w:r>
        <w:t>.4.1</w:t>
      </w:r>
      <w:r>
        <w:tab/>
        <w:t>Hardware Warranty</w:t>
      </w:r>
      <w:bookmarkEnd w:id="96"/>
    </w:p>
    <w:p w14:paraId="7260BEF4" w14:textId="77777777" w:rsidR="009C4460" w:rsidRDefault="009C4460" w:rsidP="009C4460">
      <w:pPr>
        <w:pStyle w:val="SLSCBodyText"/>
      </w:pPr>
      <w:r>
        <w:t>All Hardware Components shall be covered by a single-source written replacement warranty covering materials and workmanship for a period of:</w:t>
      </w:r>
    </w:p>
    <w:p w14:paraId="048A8217" w14:textId="77777777" w:rsidR="009C4460" w:rsidRPr="00992CCF" w:rsidRDefault="009C4460" w:rsidP="00992CCF">
      <w:pPr>
        <w:pStyle w:val="SLSCInset"/>
        <w:rPr>
          <w:rStyle w:val="SLSCBLUEAction"/>
        </w:rPr>
      </w:pPr>
      <w:r w:rsidRPr="00992CCF">
        <w:rPr>
          <w:rStyle w:val="SLSCBLUEAction"/>
        </w:rPr>
        <w:t>Select ONE option:</w:t>
      </w:r>
    </w:p>
    <w:p w14:paraId="50AD721D" w14:textId="51527130" w:rsidR="009C4460" w:rsidRPr="00992CCF" w:rsidRDefault="009C4460" w:rsidP="007F0362">
      <w:pPr>
        <w:pStyle w:val="SLSCBodyText"/>
        <w:numPr>
          <w:ilvl w:val="0"/>
          <w:numId w:val="76"/>
        </w:numPr>
        <w:rPr>
          <w:rStyle w:val="SLSCGreenOption"/>
        </w:rPr>
      </w:pPr>
      <w:r w:rsidRPr="00992CCF">
        <w:rPr>
          <w:rStyle w:val="SLSCGreenOption"/>
        </w:rPr>
        <w:t>5 years</w:t>
      </w:r>
    </w:p>
    <w:p w14:paraId="28FFA07F" w14:textId="16847824" w:rsidR="009C4460" w:rsidRPr="00992CCF" w:rsidRDefault="009C4460" w:rsidP="007F0362">
      <w:pPr>
        <w:pStyle w:val="SLSCBodyText"/>
        <w:numPr>
          <w:ilvl w:val="0"/>
          <w:numId w:val="76"/>
        </w:numPr>
        <w:rPr>
          <w:rStyle w:val="SLSCGreenOption"/>
        </w:rPr>
      </w:pPr>
      <w:r w:rsidRPr="00992CCF">
        <w:rPr>
          <w:rStyle w:val="SLSCGreenOption"/>
        </w:rPr>
        <w:t>10 years</w:t>
      </w:r>
    </w:p>
    <w:p w14:paraId="71BCF96E" w14:textId="77777777" w:rsidR="009C4460" w:rsidRDefault="009C4460" w:rsidP="009C4460">
      <w:pPr>
        <w:pStyle w:val="SLSCBodyText"/>
      </w:pPr>
      <w:r>
        <w:t xml:space="preserve">This shall provide a full replacement Component product warranty from the date of the purchase invoice on a Component “return-to-base” labour and transport basis. </w:t>
      </w:r>
    </w:p>
    <w:p w14:paraId="79B9F43B" w14:textId="77777777" w:rsidR="009C4460" w:rsidRDefault="009C4460" w:rsidP="009C4460">
      <w:pPr>
        <w:pStyle w:val="SLSCBodyText"/>
      </w:pPr>
      <w:r>
        <w:t>A full replacement return-to-base warranty shall include Component repair or replacement of (at a minimum):</w:t>
      </w:r>
    </w:p>
    <w:p w14:paraId="6DDB84A0" w14:textId="5FBA0E90" w:rsidR="009C4460" w:rsidRDefault="009C4460" w:rsidP="007F0362">
      <w:pPr>
        <w:pStyle w:val="SLSCBodyText"/>
        <w:numPr>
          <w:ilvl w:val="0"/>
          <w:numId w:val="77"/>
        </w:numPr>
      </w:pPr>
      <w:r>
        <w:t>Failure of any electrical, electronic, optical or mechanical components.</w:t>
      </w:r>
    </w:p>
    <w:p w14:paraId="197BDE72" w14:textId="77777777" w:rsidR="009C4460" w:rsidRDefault="009C4460" w:rsidP="007F0362">
      <w:pPr>
        <w:pStyle w:val="SLSCBodyText"/>
        <w:numPr>
          <w:ilvl w:val="0"/>
          <w:numId w:val="77"/>
        </w:numPr>
      </w:pPr>
      <w:r>
        <w:t>Failure of any ingress protection resulting in moisture or dirt degradation.</w:t>
      </w:r>
    </w:p>
    <w:p w14:paraId="401179AE" w14:textId="77777777" w:rsidR="009C4460" w:rsidRDefault="009C4460" w:rsidP="007F0362">
      <w:pPr>
        <w:pStyle w:val="SLSCBodyText"/>
        <w:numPr>
          <w:ilvl w:val="0"/>
          <w:numId w:val="77"/>
        </w:numPr>
      </w:pPr>
      <w:r>
        <w:t>Vendor transport costs to and from a User nominated local store.</w:t>
      </w:r>
    </w:p>
    <w:p w14:paraId="7975DFE0" w14:textId="77777777" w:rsidR="009C4460" w:rsidRDefault="009C4460" w:rsidP="00877C16">
      <w:pPr>
        <w:pStyle w:val="SLSCBodyText"/>
      </w:pPr>
      <w:r>
        <w:t>A full replacement return-to-base warranty does not include:</w:t>
      </w:r>
    </w:p>
    <w:p w14:paraId="3A1A8225" w14:textId="2BFB30E5" w:rsidR="009C4460" w:rsidRDefault="009C4460" w:rsidP="007F0362">
      <w:pPr>
        <w:pStyle w:val="SLSCBodyText"/>
        <w:numPr>
          <w:ilvl w:val="0"/>
          <w:numId w:val="128"/>
        </w:numPr>
      </w:pPr>
      <w:r>
        <w:t>Site removal or reinstallation by Vendor, including transport and labour.</w:t>
      </w:r>
    </w:p>
    <w:p w14:paraId="25FFA354" w14:textId="699239F5" w:rsidR="009C4460" w:rsidRDefault="009C4460" w:rsidP="007F0362">
      <w:pPr>
        <w:pStyle w:val="SLSCBodyText"/>
        <w:numPr>
          <w:ilvl w:val="0"/>
          <w:numId w:val="128"/>
        </w:numPr>
      </w:pPr>
      <w:r>
        <w:t>Component failure caused by improper handling, misuse, abuse, vandalism or negligence.</w:t>
      </w:r>
    </w:p>
    <w:p w14:paraId="5B2997D8" w14:textId="29C66A2F" w:rsidR="009C4460" w:rsidRDefault="009C4460" w:rsidP="007F0362">
      <w:pPr>
        <w:pStyle w:val="SLSCBodyText"/>
        <w:numPr>
          <w:ilvl w:val="0"/>
          <w:numId w:val="128"/>
        </w:numPr>
      </w:pPr>
      <w:r>
        <w:t>Any failed Component pro-rata usage cost recovery by the Vendor.</w:t>
      </w:r>
    </w:p>
    <w:p w14:paraId="65B31A80" w14:textId="77777777" w:rsidR="009C4460" w:rsidRDefault="009C4460" w:rsidP="009C4460">
      <w:pPr>
        <w:pStyle w:val="SLSCBodyText"/>
      </w:pPr>
      <w:r>
        <w:t xml:space="preserve">The User may perform field measurements and/or send Components to independent laboratories for testing (at User cost) to enforce warranty provisions at any time during the warranty period. </w:t>
      </w:r>
    </w:p>
    <w:p w14:paraId="230C82F5" w14:textId="43EE9170" w:rsidR="009C4460" w:rsidRDefault="009C4460" w:rsidP="00992CCF">
      <w:pPr>
        <w:pStyle w:val="SLSCSub-Heading2"/>
      </w:pPr>
      <w:bookmarkStart w:id="97" w:name="_Toc487552992"/>
      <w:r>
        <w:t>1</w:t>
      </w:r>
      <w:r w:rsidR="00242259">
        <w:t>3</w:t>
      </w:r>
      <w:r>
        <w:t>.4.2</w:t>
      </w:r>
      <w:r>
        <w:tab/>
        <w:t>Software Warranty</w:t>
      </w:r>
      <w:bookmarkEnd w:id="97"/>
    </w:p>
    <w:p w14:paraId="3208BE68" w14:textId="77777777" w:rsidR="009C4460" w:rsidRDefault="009C4460" w:rsidP="009C4460">
      <w:pPr>
        <w:pStyle w:val="SLSCBodyText"/>
      </w:pPr>
      <w:r>
        <w:t>All software shall be covered by a written replacement warranty and maintained via a firmware update mechanism for a period of:</w:t>
      </w:r>
    </w:p>
    <w:p w14:paraId="147D679D" w14:textId="77777777" w:rsidR="009C4460" w:rsidRPr="00992CCF" w:rsidRDefault="009C4460" w:rsidP="009C4460">
      <w:pPr>
        <w:pStyle w:val="SLSCBodyText"/>
        <w:rPr>
          <w:rStyle w:val="SLSCBLUEAction"/>
        </w:rPr>
      </w:pPr>
      <w:r w:rsidRPr="00992CCF">
        <w:rPr>
          <w:rStyle w:val="SLSCBLUEAction"/>
        </w:rPr>
        <w:t>Select ONE option:</w:t>
      </w:r>
    </w:p>
    <w:p w14:paraId="29FC9E9F" w14:textId="3A6B21AA" w:rsidR="009C4460" w:rsidRPr="00992CCF" w:rsidRDefault="009C4460" w:rsidP="007F0362">
      <w:pPr>
        <w:pStyle w:val="SLSCBodyText"/>
        <w:numPr>
          <w:ilvl w:val="0"/>
          <w:numId w:val="78"/>
        </w:numPr>
        <w:rPr>
          <w:rStyle w:val="SLSCGreenOption"/>
        </w:rPr>
      </w:pPr>
      <w:r w:rsidRPr="00992CCF">
        <w:rPr>
          <w:rStyle w:val="SLSCGreenOption"/>
        </w:rPr>
        <w:t>1 year</w:t>
      </w:r>
    </w:p>
    <w:p w14:paraId="5B5DF029" w14:textId="02D89C51" w:rsidR="009C4460" w:rsidRPr="00992CCF" w:rsidRDefault="009C4460" w:rsidP="007F0362">
      <w:pPr>
        <w:pStyle w:val="SLSCBodyText"/>
        <w:numPr>
          <w:ilvl w:val="0"/>
          <w:numId w:val="78"/>
        </w:numPr>
        <w:rPr>
          <w:rStyle w:val="SLSCGreenOption"/>
        </w:rPr>
      </w:pPr>
      <w:r w:rsidRPr="00992CCF">
        <w:rPr>
          <w:rStyle w:val="SLSCGreenOption"/>
        </w:rPr>
        <w:t>2 years</w:t>
      </w:r>
    </w:p>
    <w:p w14:paraId="3DD329CA" w14:textId="4AF17869" w:rsidR="009C4460" w:rsidRPr="00992CCF" w:rsidRDefault="009C4460" w:rsidP="007F0362">
      <w:pPr>
        <w:pStyle w:val="SLSCBodyText"/>
        <w:numPr>
          <w:ilvl w:val="0"/>
          <w:numId w:val="78"/>
        </w:numPr>
        <w:rPr>
          <w:rStyle w:val="SLSCGreenOption"/>
        </w:rPr>
      </w:pPr>
      <w:r w:rsidRPr="00992CCF">
        <w:rPr>
          <w:rStyle w:val="SLSCGreenOption"/>
        </w:rPr>
        <w:t>3 years</w:t>
      </w:r>
    </w:p>
    <w:p w14:paraId="68F6FC81" w14:textId="2CA53BB3" w:rsidR="009C4460" w:rsidRPr="00992CCF" w:rsidRDefault="009C4460" w:rsidP="007F0362">
      <w:pPr>
        <w:pStyle w:val="SLSCBodyText"/>
        <w:numPr>
          <w:ilvl w:val="0"/>
          <w:numId w:val="78"/>
        </w:numPr>
        <w:rPr>
          <w:rStyle w:val="SLSCGreenOption"/>
        </w:rPr>
      </w:pPr>
      <w:r w:rsidRPr="00992CCF">
        <w:rPr>
          <w:rStyle w:val="SLSCGreenOption"/>
        </w:rPr>
        <w:t>5 years</w:t>
      </w:r>
    </w:p>
    <w:p w14:paraId="6641BDB3" w14:textId="59F00D8E" w:rsidR="009C4460" w:rsidRPr="00992CCF" w:rsidRDefault="009C4460" w:rsidP="007F0362">
      <w:pPr>
        <w:pStyle w:val="SLSCBodyText"/>
        <w:numPr>
          <w:ilvl w:val="0"/>
          <w:numId w:val="78"/>
        </w:numPr>
        <w:rPr>
          <w:rStyle w:val="SLSCGreenOption"/>
        </w:rPr>
      </w:pPr>
      <w:r w:rsidRPr="00992CCF">
        <w:rPr>
          <w:rStyle w:val="SLSCGreenOption"/>
        </w:rPr>
        <w:t>10 years</w:t>
      </w:r>
    </w:p>
    <w:p w14:paraId="031757E5" w14:textId="73B20DD0" w:rsidR="009C4460" w:rsidRDefault="009C4460" w:rsidP="00992CCF">
      <w:pPr>
        <w:pStyle w:val="SLSCSub-Heading2"/>
      </w:pPr>
      <w:bookmarkStart w:id="98" w:name="_Toc487552993"/>
      <w:r>
        <w:t>1</w:t>
      </w:r>
      <w:r w:rsidR="005B142C">
        <w:t>3</w:t>
      </w:r>
      <w:r>
        <w:t>.4.3</w:t>
      </w:r>
      <w:r>
        <w:tab/>
      </w:r>
      <w:r w:rsidRPr="00992CCF">
        <w:t>Warranty Certificates</w:t>
      </w:r>
      <w:bookmarkEnd w:id="98"/>
      <w:r>
        <w:t xml:space="preserve"> </w:t>
      </w:r>
    </w:p>
    <w:p w14:paraId="059B093C" w14:textId="5E54A511" w:rsidR="009C4460" w:rsidRDefault="009C4460" w:rsidP="009C4460">
      <w:pPr>
        <w:pStyle w:val="SLSCBodyText"/>
      </w:pPr>
      <w:r>
        <w:t xml:space="preserve">Signed warranty certificates shall be provided to the client immediately upon completion of installation and commissioning. Unless specifically agreed with the User, these warranty conditions take precedence over any </w:t>
      </w:r>
      <w:r w:rsidR="00F64B40">
        <w:t xml:space="preserve">standard </w:t>
      </w:r>
      <w:r>
        <w:t>supplier warranty provisions or terms and conditions of sale.</w:t>
      </w:r>
    </w:p>
    <w:p w14:paraId="27BDE56A" w14:textId="324E58AB" w:rsidR="009C4460" w:rsidRDefault="009C4460" w:rsidP="00992CCF">
      <w:pPr>
        <w:pStyle w:val="SLSCSub-Heading"/>
      </w:pPr>
      <w:bookmarkStart w:id="99" w:name="_Toc487552994"/>
      <w:r>
        <w:lastRenderedPageBreak/>
        <w:t>1</w:t>
      </w:r>
      <w:r w:rsidR="00242259">
        <w:t>3</w:t>
      </w:r>
      <w:r>
        <w:t>.5</w:t>
      </w:r>
      <w:r>
        <w:tab/>
        <w:t>SCHEDULE E: Vendor or Project Performance Guarantees, Bonds, Insurances</w:t>
      </w:r>
      <w:bookmarkEnd w:id="99"/>
    </w:p>
    <w:p w14:paraId="3B16EA33" w14:textId="02AC6FF1" w:rsidR="009C4460" w:rsidRDefault="009C4460" w:rsidP="00992CCF">
      <w:pPr>
        <w:pStyle w:val="SLSCUserGuide"/>
      </w:pPr>
      <w:r>
        <w:t xml:space="preserve">Note: Vendor Company financial security instruments such Parent Company Guarantees, Bank Guarantees, On-shore Insurance Bonds or Project Performance Insurance are various methods of indemnifying the User against deficiencies in performance of the System and/or of the Vendor during the Warranty period. These instruments may be a useful method of risk mitigation. Note that these measures may have cost implications and should not be applied unless there are specific reasons for doing so. In the case of Project Performance </w:t>
      </w:r>
      <w:proofErr w:type="gramStart"/>
      <w:r>
        <w:t>Insurance</w:t>
      </w:r>
      <w:proofErr w:type="gramEnd"/>
      <w:r>
        <w:t xml:space="preserve"> it should be stated in the Tender Specification whether the insurance premium costs will be borne by the User or by the Vendor</w:t>
      </w:r>
      <w:r w:rsidR="00877C16">
        <w:t>.</w:t>
      </w:r>
    </w:p>
    <w:p w14:paraId="7923866F" w14:textId="4F8CD42D" w:rsidR="009C4460" w:rsidRDefault="009C4460" w:rsidP="007F0362">
      <w:pPr>
        <w:pStyle w:val="SLSCBodyText"/>
        <w:numPr>
          <w:ilvl w:val="0"/>
          <w:numId w:val="79"/>
        </w:numPr>
        <w:ind w:left="360"/>
      </w:pPr>
      <w:r>
        <w:t>Optional: The following Vendor and/or project performance risk mitigating instruments shall be provided by the Vendor:</w:t>
      </w:r>
    </w:p>
    <w:p w14:paraId="62E93D58" w14:textId="77777777" w:rsidR="009C4460" w:rsidRPr="00992CCF" w:rsidRDefault="009C4460" w:rsidP="00992CCF">
      <w:pPr>
        <w:pStyle w:val="SLSCInset"/>
        <w:rPr>
          <w:rStyle w:val="SLSCBLUEAction"/>
        </w:rPr>
      </w:pPr>
      <w:r w:rsidRPr="00992CCF">
        <w:rPr>
          <w:rStyle w:val="SLSCBLUEAction"/>
        </w:rPr>
        <w:t xml:space="preserve">Select ONE or MORE, as desired    </w:t>
      </w:r>
    </w:p>
    <w:p w14:paraId="28E33DE6" w14:textId="3CAD4418" w:rsidR="009C4460" w:rsidRPr="00992CCF" w:rsidRDefault="009C4460" w:rsidP="007F0362">
      <w:pPr>
        <w:pStyle w:val="SLSCBodyText"/>
        <w:numPr>
          <w:ilvl w:val="1"/>
          <w:numId w:val="80"/>
        </w:numPr>
        <w:rPr>
          <w:rStyle w:val="SLSCGreenOption"/>
        </w:rPr>
      </w:pPr>
      <w:r w:rsidRPr="00992CCF">
        <w:rPr>
          <w:rStyle w:val="SLSCGreenOption"/>
        </w:rPr>
        <w:t xml:space="preserve">Parent Company Guarantee </w:t>
      </w:r>
      <w:r w:rsidR="00877C16">
        <w:rPr>
          <w:rStyle w:val="SLSCGreenOption"/>
        </w:rPr>
        <w:t>[</w:t>
      </w:r>
      <w:r w:rsidRPr="00992CCF">
        <w:rPr>
          <w:rStyle w:val="SLSCGreenOption"/>
        </w:rPr>
        <w:t>Insert all required details</w:t>
      </w:r>
      <w:r w:rsidR="00877C16">
        <w:rPr>
          <w:rStyle w:val="SLSCGreenOption"/>
        </w:rPr>
        <w:t>]</w:t>
      </w:r>
    </w:p>
    <w:p w14:paraId="30CA6DBB" w14:textId="2C4F1F88" w:rsidR="009C4460" w:rsidRPr="00992CCF" w:rsidRDefault="009C4460" w:rsidP="007F0362">
      <w:pPr>
        <w:pStyle w:val="SLSCBodyText"/>
        <w:numPr>
          <w:ilvl w:val="1"/>
          <w:numId w:val="80"/>
        </w:numPr>
        <w:rPr>
          <w:rStyle w:val="SLSCGreenOption"/>
        </w:rPr>
      </w:pPr>
      <w:r w:rsidRPr="00992CCF">
        <w:rPr>
          <w:rStyle w:val="SLSCGreenOption"/>
        </w:rPr>
        <w:t xml:space="preserve">Bank Guarantee </w:t>
      </w:r>
      <w:r w:rsidR="00877C16">
        <w:rPr>
          <w:rStyle w:val="SLSCGreenOption"/>
        </w:rPr>
        <w:t>[I</w:t>
      </w:r>
      <w:r w:rsidRPr="00992CCF">
        <w:rPr>
          <w:rStyle w:val="SLSCGreenOption"/>
        </w:rPr>
        <w:t>nsert all required details</w:t>
      </w:r>
      <w:r w:rsidR="00877C16">
        <w:rPr>
          <w:rStyle w:val="SLSCGreenOption"/>
        </w:rPr>
        <w:t>]</w:t>
      </w:r>
    </w:p>
    <w:p w14:paraId="60E07C38" w14:textId="727979F9" w:rsidR="009C4460" w:rsidRPr="00992CCF" w:rsidRDefault="009C4460" w:rsidP="007F0362">
      <w:pPr>
        <w:pStyle w:val="SLSCBodyText"/>
        <w:numPr>
          <w:ilvl w:val="1"/>
          <w:numId w:val="80"/>
        </w:numPr>
        <w:rPr>
          <w:rStyle w:val="SLSCGreenOption"/>
        </w:rPr>
      </w:pPr>
      <w:r w:rsidRPr="00992CCF">
        <w:rPr>
          <w:rStyle w:val="SLSCGreenOption"/>
        </w:rPr>
        <w:t xml:space="preserve">On-shore Insurance Bond </w:t>
      </w:r>
      <w:r w:rsidR="00877C16">
        <w:rPr>
          <w:rStyle w:val="SLSCGreenOption"/>
        </w:rPr>
        <w:t>[</w:t>
      </w:r>
      <w:r w:rsidRPr="00992CCF">
        <w:rPr>
          <w:rStyle w:val="SLSCGreenOption"/>
        </w:rPr>
        <w:t>Insert all required details</w:t>
      </w:r>
      <w:r w:rsidR="00877C16">
        <w:rPr>
          <w:rStyle w:val="SLSCGreenOption"/>
        </w:rPr>
        <w:t>]</w:t>
      </w:r>
    </w:p>
    <w:p w14:paraId="1F0A4FA8" w14:textId="0E40410A" w:rsidR="009C4460" w:rsidRPr="00992CCF" w:rsidRDefault="009C4460" w:rsidP="007F0362">
      <w:pPr>
        <w:pStyle w:val="SLSCBodyText"/>
        <w:numPr>
          <w:ilvl w:val="1"/>
          <w:numId w:val="80"/>
        </w:numPr>
        <w:rPr>
          <w:rStyle w:val="SLSCGreenOption"/>
        </w:rPr>
      </w:pPr>
      <w:r w:rsidRPr="00992CCF">
        <w:rPr>
          <w:rStyle w:val="SLSCGreenOption"/>
        </w:rPr>
        <w:t>Project Performance Insurance [Insert all required details]</w:t>
      </w:r>
    </w:p>
    <w:p w14:paraId="699E954E" w14:textId="623D417E" w:rsidR="009C4460" w:rsidRDefault="009C4460" w:rsidP="007F0362">
      <w:pPr>
        <w:pStyle w:val="SLSCBodyText"/>
        <w:numPr>
          <w:ilvl w:val="0"/>
          <w:numId w:val="79"/>
        </w:numPr>
        <w:ind w:left="360"/>
      </w:pPr>
      <w:r>
        <w:t xml:space="preserve">Optional: The Vendor and/or project performance risk mitigating instruments required as above shall have a duration of: </w:t>
      </w:r>
    </w:p>
    <w:p w14:paraId="03D2B0CC" w14:textId="77777777" w:rsidR="009C4460" w:rsidRPr="00992CCF" w:rsidRDefault="009C4460" w:rsidP="00992CCF">
      <w:pPr>
        <w:pStyle w:val="SLSCInset"/>
        <w:rPr>
          <w:rStyle w:val="SLSCBLUEAction"/>
        </w:rPr>
      </w:pPr>
      <w:r w:rsidRPr="00992CCF">
        <w:rPr>
          <w:rStyle w:val="SLSCBLUEAction"/>
        </w:rPr>
        <w:t xml:space="preserve">Select ONE or MORE, as desired    </w:t>
      </w:r>
    </w:p>
    <w:p w14:paraId="44D54552" w14:textId="66FCC7E7" w:rsidR="009C4460" w:rsidRPr="00992CCF" w:rsidRDefault="009C4460" w:rsidP="007F0362">
      <w:pPr>
        <w:pStyle w:val="SLSCBodyText"/>
        <w:numPr>
          <w:ilvl w:val="1"/>
          <w:numId w:val="81"/>
        </w:numPr>
        <w:rPr>
          <w:rStyle w:val="SLSCGreenOption"/>
        </w:rPr>
      </w:pPr>
      <w:r w:rsidRPr="00992CCF">
        <w:rPr>
          <w:rStyle w:val="SLSCGreenOption"/>
        </w:rPr>
        <w:t xml:space="preserve">3 Year </w:t>
      </w:r>
    </w:p>
    <w:p w14:paraId="44D13201" w14:textId="0A8DDC50" w:rsidR="009C4460" w:rsidRPr="00992CCF" w:rsidRDefault="009C4460" w:rsidP="007F0362">
      <w:pPr>
        <w:pStyle w:val="SLSCBodyText"/>
        <w:numPr>
          <w:ilvl w:val="1"/>
          <w:numId w:val="81"/>
        </w:numPr>
        <w:rPr>
          <w:rStyle w:val="SLSCGreenOption"/>
        </w:rPr>
      </w:pPr>
      <w:r w:rsidRPr="00992CCF">
        <w:rPr>
          <w:rStyle w:val="SLSCGreenOption"/>
        </w:rPr>
        <w:t xml:space="preserve">5 Year </w:t>
      </w:r>
    </w:p>
    <w:p w14:paraId="28783AB0" w14:textId="7F49920B" w:rsidR="009C4460" w:rsidRPr="00992CCF" w:rsidRDefault="009C4460" w:rsidP="007F0362">
      <w:pPr>
        <w:pStyle w:val="SLSCBodyText"/>
        <w:numPr>
          <w:ilvl w:val="1"/>
          <w:numId w:val="81"/>
        </w:numPr>
        <w:rPr>
          <w:rStyle w:val="SLSCGreenOption"/>
        </w:rPr>
      </w:pPr>
      <w:r w:rsidRPr="00992CCF">
        <w:rPr>
          <w:rStyle w:val="SLSCGreenOption"/>
        </w:rPr>
        <w:t xml:space="preserve">10 Year </w:t>
      </w:r>
    </w:p>
    <w:p w14:paraId="62BEEC19" w14:textId="7DEC5A3C" w:rsidR="002D557A" w:rsidRPr="00992CCF" w:rsidRDefault="009C4460" w:rsidP="005B142C">
      <w:pPr>
        <w:pStyle w:val="SLSCBodyText"/>
        <w:numPr>
          <w:ilvl w:val="1"/>
          <w:numId w:val="81"/>
        </w:numPr>
        <w:rPr>
          <w:rStyle w:val="SLSCGreenOption"/>
        </w:rPr>
      </w:pPr>
      <w:r w:rsidRPr="00992CCF">
        <w:rPr>
          <w:rStyle w:val="SLSCGreenOption"/>
        </w:rPr>
        <w:t>Same duration as Hardware Warranty</w:t>
      </w:r>
    </w:p>
    <w:p w14:paraId="44B1B287" w14:textId="394946EF" w:rsidR="00B04ABD" w:rsidRPr="002B1082" w:rsidRDefault="009C4460" w:rsidP="002B1082">
      <w:pPr>
        <w:pStyle w:val="SLSCSub-Heading"/>
        <w:rPr>
          <w:rStyle w:val="SLSCGreenOption"/>
        </w:rPr>
      </w:pPr>
      <w:bookmarkStart w:id="100" w:name="_Toc487552995"/>
      <w:r>
        <w:t>1</w:t>
      </w:r>
      <w:r w:rsidR="00242259">
        <w:t>3</w:t>
      </w:r>
      <w:r>
        <w:t>.6</w:t>
      </w:r>
      <w:r>
        <w:tab/>
        <w:t>SCHEDULE F: Statutory Declaration</w:t>
      </w:r>
      <w:bookmarkEnd w:id="100"/>
      <w:r w:rsidR="00B04ABD">
        <w:t xml:space="preserve"> </w:t>
      </w:r>
      <w:r w:rsidR="00B04ABD" w:rsidRPr="004B5F3A">
        <w:rPr>
          <w:rStyle w:val="SLSCGreenOption"/>
          <w:b/>
          <w:bCs/>
        </w:rPr>
        <w:t>(</w:t>
      </w:r>
      <w:r w:rsidR="002D557A" w:rsidRPr="004B5F3A">
        <w:rPr>
          <w:rStyle w:val="SLSCGreenOption"/>
          <w:b/>
          <w:bCs/>
        </w:rPr>
        <w:t>O</w:t>
      </w:r>
      <w:r w:rsidR="00B04ABD" w:rsidRPr="004B5F3A">
        <w:rPr>
          <w:rStyle w:val="SLSCGreenOption"/>
          <w:b/>
          <w:bCs/>
        </w:rPr>
        <w:t>ptional)</w:t>
      </w:r>
      <w:r w:rsidR="00B04ABD" w:rsidRPr="002B1082">
        <w:rPr>
          <w:rStyle w:val="SLSCGreenOption"/>
        </w:rPr>
        <w:t xml:space="preserve"> </w:t>
      </w:r>
    </w:p>
    <w:p w14:paraId="3D1F693A" w14:textId="1EB9729E" w:rsidR="00B04ABD" w:rsidRPr="002B1082" w:rsidRDefault="00B04ABD" w:rsidP="002B1082">
      <w:pPr>
        <w:pStyle w:val="SLSCUserGuide"/>
      </w:pPr>
      <w:r w:rsidRPr="002B1082">
        <w:t>Note: Tendering organisations have the option of inserting a standard form of statutory declaration relevant to the jurisdiction of the tendering organisation allowing the vendor to attest to the truthfulness of their tender submission.  Perhaps most importantly, vendors would be attesting to that the list of substantiating documentation is available in precisely the format requested and with appropriate certifications from accredited independent laboratories.</w:t>
      </w:r>
    </w:p>
    <w:p w14:paraId="0B66C307" w14:textId="77777777" w:rsidR="00F63795" w:rsidRDefault="00F63795" w:rsidP="00A342EB">
      <w:pPr>
        <w:pStyle w:val="SLSCBodyText"/>
        <w:sectPr w:rsidR="00F63795" w:rsidSect="00557D8D">
          <w:headerReference w:type="default" r:id="rId38"/>
          <w:pgSz w:w="11900" w:h="16840"/>
          <w:pgMar w:top="2042" w:right="1440" w:bottom="1440" w:left="1440" w:header="57" w:footer="397" w:gutter="0"/>
          <w:cols w:space="708"/>
          <w:docGrid w:linePitch="360"/>
        </w:sectPr>
      </w:pPr>
    </w:p>
    <w:p w14:paraId="7BB0D9DA" w14:textId="7CDC4FBB" w:rsidR="00A342EB" w:rsidRPr="006E228A" w:rsidRDefault="00220DE0" w:rsidP="00A342EB">
      <w:pPr>
        <w:pStyle w:val="SLSCBodyText"/>
      </w:pPr>
      <w:r>
        <w:rPr>
          <w:noProof/>
        </w:rPr>
        <w:lastRenderedPageBreak/>
        <w:drawing>
          <wp:anchor distT="0" distB="0" distL="114300" distR="114300" simplePos="0" relativeHeight="251686912" behindDoc="0" locked="0" layoutInCell="1" allowOverlap="1" wp14:anchorId="2AEBB458" wp14:editId="7DF95FDF">
            <wp:simplePos x="0" y="0"/>
            <wp:positionH relativeFrom="page">
              <wp:align>right</wp:align>
            </wp:positionH>
            <wp:positionV relativeFrom="page">
              <wp:posOffset>9525</wp:posOffset>
            </wp:positionV>
            <wp:extent cx="7553325" cy="10773956"/>
            <wp:effectExtent l="0" t="0" r="0" b="889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PLCSV1_back.jpg"/>
                    <pic:cNvPicPr/>
                  </pic:nvPicPr>
                  <pic:blipFill>
                    <a:blip r:embed="rId39" cstate="screen">
                      <a:extLst>
                        <a:ext uri="{28A0092B-C50C-407E-A947-70E740481C1C}">
                          <a14:useLocalDpi xmlns:a14="http://schemas.microsoft.com/office/drawing/2010/main"/>
                        </a:ext>
                      </a:extLst>
                    </a:blip>
                    <a:stretch>
                      <a:fillRect/>
                    </a:stretch>
                  </pic:blipFill>
                  <pic:spPr>
                    <a:xfrm>
                      <a:off x="0" y="0"/>
                      <a:ext cx="7553325" cy="10773956"/>
                    </a:xfrm>
                    <a:prstGeom prst="rect">
                      <a:avLst/>
                    </a:prstGeom>
                  </pic:spPr>
                </pic:pic>
              </a:graphicData>
            </a:graphic>
            <wp14:sizeRelH relativeFrom="margin">
              <wp14:pctWidth>0</wp14:pctWidth>
            </wp14:sizeRelH>
            <wp14:sizeRelV relativeFrom="margin">
              <wp14:pctHeight>0</wp14:pctHeight>
            </wp14:sizeRelV>
          </wp:anchor>
        </w:drawing>
      </w:r>
    </w:p>
    <w:sectPr w:rsidR="00A342EB" w:rsidRPr="006E228A" w:rsidSect="00557D8D">
      <w:pgSz w:w="11900" w:h="16840"/>
      <w:pgMar w:top="2042" w:right="1440" w:bottom="1440" w:left="1440" w:header="5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9AF291" w14:textId="77777777" w:rsidR="002B5FEB" w:rsidRDefault="002B5FEB" w:rsidP="00A332FC">
      <w:r>
        <w:separator/>
      </w:r>
    </w:p>
  </w:endnote>
  <w:endnote w:type="continuationSeparator" w:id="0">
    <w:p w14:paraId="7C73F3BD" w14:textId="77777777" w:rsidR="002B5FEB" w:rsidRDefault="002B5FEB" w:rsidP="00A33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6FEB7" w14:textId="77777777" w:rsidR="0077521E" w:rsidRDefault="0077521E" w:rsidP="00C85D72">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F1EC34C" w14:textId="77777777" w:rsidR="0077521E" w:rsidRDefault="00775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406B5" w14:textId="5F3D3757" w:rsidR="0077521E" w:rsidRDefault="0077521E">
    <w:pPr>
      <w:pStyle w:val="Footer"/>
      <w:rPr>
        <w:sz w:val="16"/>
        <w:szCs w:val="16"/>
      </w:rPr>
    </w:pPr>
    <w:r w:rsidRPr="00DE1FF8">
      <w:rPr>
        <w:noProof/>
        <w:sz w:val="16"/>
        <w:szCs w:val="16"/>
        <w:lang w:val="en-AU" w:eastAsia="en-AU"/>
      </w:rPr>
      <mc:AlternateContent>
        <mc:Choice Requires="wps">
          <w:drawing>
            <wp:anchor distT="0" distB="0" distL="114300" distR="114300" simplePos="0" relativeHeight="251669504" behindDoc="1" locked="0" layoutInCell="1" allowOverlap="1" wp14:anchorId="6AC64E54" wp14:editId="695F9F7A">
              <wp:simplePos x="0" y="0"/>
              <wp:positionH relativeFrom="column">
                <wp:posOffset>1079500</wp:posOffset>
              </wp:positionH>
              <wp:positionV relativeFrom="paragraph">
                <wp:posOffset>639445</wp:posOffset>
              </wp:positionV>
              <wp:extent cx="3574415" cy="275590"/>
              <wp:effectExtent l="0" t="0" r="6985" b="3810"/>
              <wp:wrapNone/>
              <wp:docPr id="4" name="Freeform 4"/>
              <wp:cNvGraphicFramePr/>
              <a:graphic xmlns:a="http://schemas.openxmlformats.org/drawingml/2006/main">
                <a:graphicData uri="http://schemas.microsoft.com/office/word/2010/wordprocessingShape">
                  <wps:wsp>
                    <wps:cNvSpPr/>
                    <wps:spPr>
                      <a:xfrm>
                        <a:off x="0" y="0"/>
                        <a:ext cx="3574415" cy="275590"/>
                      </a:xfrm>
                      <a:custGeom>
                        <a:avLst/>
                        <a:gdLst>
                          <a:gd name="connsiteX0" fmla="*/ 1848507 w 3539359"/>
                          <a:gd name="connsiteY0" fmla="*/ 0 h 484790"/>
                          <a:gd name="connsiteX1" fmla="*/ 3539359 w 3539359"/>
                          <a:gd name="connsiteY1" fmla="*/ 476907 h 484790"/>
                          <a:gd name="connsiteX2" fmla="*/ 0 w 3539359"/>
                          <a:gd name="connsiteY2" fmla="*/ 484790 h 484790"/>
                          <a:gd name="connsiteX3" fmla="*/ 1848507 w 3539359"/>
                          <a:gd name="connsiteY3" fmla="*/ 0 h 484790"/>
                          <a:gd name="connsiteX0" fmla="*/ 1860793 w 3539359"/>
                          <a:gd name="connsiteY0" fmla="*/ 0 h 296895"/>
                          <a:gd name="connsiteX1" fmla="*/ 3539359 w 3539359"/>
                          <a:gd name="connsiteY1" fmla="*/ 289012 h 296895"/>
                          <a:gd name="connsiteX2" fmla="*/ 0 w 3539359"/>
                          <a:gd name="connsiteY2" fmla="*/ 296895 h 296895"/>
                          <a:gd name="connsiteX3" fmla="*/ 1860793 w 3539359"/>
                          <a:gd name="connsiteY3" fmla="*/ 0 h 296895"/>
                          <a:gd name="connsiteX0" fmla="*/ 2203742 w 3539359"/>
                          <a:gd name="connsiteY0" fmla="*/ 0 h 179917"/>
                          <a:gd name="connsiteX1" fmla="*/ 3539359 w 3539359"/>
                          <a:gd name="connsiteY1" fmla="*/ 172034 h 179917"/>
                          <a:gd name="connsiteX2" fmla="*/ 0 w 3539359"/>
                          <a:gd name="connsiteY2" fmla="*/ 179917 h 179917"/>
                          <a:gd name="connsiteX3" fmla="*/ 2203742 w 3539359"/>
                          <a:gd name="connsiteY3" fmla="*/ 0 h 179917"/>
                          <a:gd name="connsiteX0" fmla="*/ 1809548 w 3539359"/>
                          <a:gd name="connsiteY0" fmla="*/ 0 h 270676"/>
                          <a:gd name="connsiteX1" fmla="*/ 3539359 w 3539359"/>
                          <a:gd name="connsiteY1" fmla="*/ 262793 h 270676"/>
                          <a:gd name="connsiteX2" fmla="*/ 0 w 3539359"/>
                          <a:gd name="connsiteY2" fmla="*/ 270676 h 270676"/>
                          <a:gd name="connsiteX3" fmla="*/ 1809548 w 3539359"/>
                          <a:gd name="connsiteY3" fmla="*/ 0 h 270676"/>
                          <a:gd name="connsiteX0" fmla="*/ 1809548 w 3551185"/>
                          <a:gd name="connsiteY0" fmla="*/ 0 h 270681"/>
                          <a:gd name="connsiteX1" fmla="*/ 3551185 w 3551185"/>
                          <a:gd name="connsiteY1" fmla="*/ 270681 h 270681"/>
                          <a:gd name="connsiteX2" fmla="*/ 0 w 3551185"/>
                          <a:gd name="connsiteY2" fmla="*/ 270676 h 270681"/>
                          <a:gd name="connsiteX3" fmla="*/ 1809548 w 3551185"/>
                          <a:gd name="connsiteY3" fmla="*/ 0 h 270681"/>
                          <a:gd name="connsiteX0" fmla="*/ 1809548 w 3574835"/>
                          <a:gd name="connsiteY0" fmla="*/ 0 h 274624"/>
                          <a:gd name="connsiteX1" fmla="*/ 3574835 w 3574835"/>
                          <a:gd name="connsiteY1" fmla="*/ 274624 h 274624"/>
                          <a:gd name="connsiteX2" fmla="*/ 0 w 3574835"/>
                          <a:gd name="connsiteY2" fmla="*/ 270676 h 274624"/>
                          <a:gd name="connsiteX3" fmla="*/ 1809548 w 3574835"/>
                          <a:gd name="connsiteY3" fmla="*/ 0 h 274624"/>
                          <a:gd name="connsiteX0" fmla="*/ 1821373 w 3574835"/>
                          <a:gd name="connsiteY0" fmla="*/ 0 h 203600"/>
                          <a:gd name="connsiteX1" fmla="*/ 3574835 w 3574835"/>
                          <a:gd name="connsiteY1" fmla="*/ 203600 h 203600"/>
                          <a:gd name="connsiteX2" fmla="*/ 0 w 3574835"/>
                          <a:gd name="connsiteY2" fmla="*/ 199652 h 203600"/>
                          <a:gd name="connsiteX3" fmla="*/ 1821373 w 3574835"/>
                          <a:gd name="connsiteY3" fmla="*/ 0 h 203600"/>
                          <a:gd name="connsiteX0" fmla="*/ 1821373 w 3574835"/>
                          <a:gd name="connsiteY0" fmla="*/ 0 h 270735"/>
                          <a:gd name="connsiteX1" fmla="*/ 3574835 w 3574835"/>
                          <a:gd name="connsiteY1" fmla="*/ 270735 h 270735"/>
                          <a:gd name="connsiteX2" fmla="*/ 0 w 3574835"/>
                          <a:gd name="connsiteY2" fmla="*/ 266787 h 270735"/>
                          <a:gd name="connsiteX3" fmla="*/ 1821373 w 3574835"/>
                          <a:gd name="connsiteY3" fmla="*/ 0 h 270735"/>
                          <a:gd name="connsiteX0" fmla="*/ 1803615 w 3574835"/>
                          <a:gd name="connsiteY0" fmla="*/ 0 h 276672"/>
                          <a:gd name="connsiteX1" fmla="*/ 3574835 w 3574835"/>
                          <a:gd name="connsiteY1" fmla="*/ 276672 h 276672"/>
                          <a:gd name="connsiteX2" fmla="*/ 0 w 3574835"/>
                          <a:gd name="connsiteY2" fmla="*/ 272724 h 276672"/>
                          <a:gd name="connsiteX3" fmla="*/ 1803615 w 3574835"/>
                          <a:gd name="connsiteY3" fmla="*/ 0 h 276672"/>
                          <a:gd name="connsiteX0" fmla="*/ 1791777 w 3574835"/>
                          <a:gd name="connsiteY0" fmla="*/ 0 h 276672"/>
                          <a:gd name="connsiteX1" fmla="*/ 3574835 w 3574835"/>
                          <a:gd name="connsiteY1" fmla="*/ 276672 h 276672"/>
                          <a:gd name="connsiteX2" fmla="*/ 0 w 3574835"/>
                          <a:gd name="connsiteY2" fmla="*/ 272724 h 276672"/>
                          <a:gd name="connsiteX3" fmla="*/ 1791777 w 3574835"/>
                          <a:gd name="connsiteY3" fmla="*/ 0 h 276672"/>
                        </a:gdLst>
                        <a:ahLst/>
                        <a:cxnLst>
                          <a:cxn ang="0">
                            <a:pos x="connsiteX0" y="connsiteY0"/>
                          </a:cxn>
                          <a:cxn ang="0">
                            <a:pos x="connsiteX1" y="connsiteY1"/>
                          </a:cxn>
                          <a:cxn ang="0">
                            <a:pos x="connsiteX2" y="connsiteY2"/>
                          </a:cxn>
                          <a:cxn ang="0">
                            <a:pos x="connsiteX3" y="connsiteY3"/>
                          </a:cxn>
                        </a:cxnLst>
                        <a:rect l="l" t="t" r="r" b="b"/>
                        <a:pathLst>
                          <a:path w="3574835" h="276672">
                            <a:moveTo>
                              <a:pt x="1791777" y="0"/>
                            </a:moveTo>
                            <a:lnTo>
                              <a:pt x="3574835" y="276672"/>
                            </a:lnTo>
                            <a:lnTo>
                              <a:pt x="0" y="272724"/>
                            </a:lnTo>
                            <a:lnTo>
                              <a:pt x="1791777" y="0"/>
                            </a:lnTo>
                            <a:close/>
                          </a:path>
                        </a:pathLst>
                      </a:custGeom>
                      <a:solidFill>
                        <a:srgbClr val="DA76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38BB0D51" id="Freeform 5" o:spid="_x0000_s1026" style="position:absolute;margin-left:85pt;margin-top:50.35pt;width:281.45pt;height:21.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74835,2766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" path="m1791777,0l3574835,276672,,272724,1791777,0xe" fillcolor="#da762c" stroked="f" strokeweight="1pt">
              <v:stroke joinstyle="miter"/>
              <v:path arrowok="t" o:connecttype="custom" o:connectlocs="1791566,0;3574415,275590;0,271657;1791566,0" o:connectangles="0,0,0,0"/>
            </v:shape>
          </w:pict>
        </mc:Fallback>
      </mc:AlternateContent>
    </w:r>
    <w:r w:rsidRPr="00DE1FF8">
      <w:rPr>
        <w:noProof/>
        <w:sz w:val="16"/>
        <w:szCs w:val="16"/>
        <w:lang w:val="en-AU" w:eastAsia="en-AU"/>
      </w:rPr>
      <mc:AlternateContent>
        <mc:Choice Requires="wps">
          <w:drawing>
            <wp:anchor distT="0" distB="0" distL="114300" distR="114300" simplePos="0" relativeHeight="251667456" behindDoc="1" locked="0" layoutInCell="1" allowOverlap="1" wp14:anchorId="0DB7D078" wp14:editId="1889611F">
              <wp:simplePos x="0" y="0"/>
              <wp:positionH relativeFrom="column">
                <wp:posOffset>1009015</wp:posOffset>
              </wp:positionH>
              <wp:positionV relativeFrom="paragraph">
                <wp:posOffset>51435</wp:posOffset>
              </wp:positionV>
              <wp:extent cx="5793740" cy="861060"/>
              <wp:effectExtent l="0" t="0" r="0" b="2540"/>
              <wp:wrapNone/>
              <wp:docPr id="5" name="Freeform 5"/>
              <wp:cNvGraphicFramePr/>
              <a:graphic xmlns:a="http://schemas.openxmlformats.org/drawingml/2006/main">
                <a:graphicData uri="http://schemas.microsoft.com/office/word/2010/wordprocessingShape">
                  <wps:wsp>
                    <wps:cNvSpPr/>
                    <wps:spPr>
                      <a:xfrm rot="10800000">
                        <a:off x="0" y="0"/>
                        <a:ext cx="5793740" cy="861060"/>
                      </a:xfrm>
                      <a:custGeom>
                        <a:avLst/>
                        <a:gdLst>
                          <a:gd name="connsiteX0" fmla="*/ 9728 w 7723762"/>
                          <a:gd name="connsiteY0" fmla="*/ 1536970 h 1536970"/>
                          <a:gd name="connsiteX1" fmla="*/ 7723762 w 7723762"/>
                          <a:gd name="connsiteY1" fmla="*/ 0 h 1536970"/>
                          <a:gd name="connsiteX2" fmla="*/ 0 w 7723762"/>
                          <a:gd name="connsiteY2" fmla="*/ 19455 h 1536970"/>
                          <a:gd name="connsiteX3" fmla="*/ 9728 w 7723762"/>
                          <a:gd name="connsiteY3" fmla="*/ 1536970 h 1536970"/>
                        </a:gdLst>
                        <a:ahLst/>
                        <a:cxnLst>
                          <a:cxn ang="0">
                            <a:pos x="connsiteX0" y="connsiteY0"/>
                          </a:cxn>
                          <a:cxn ang="0">
                            <a:pos x="connsiteX1" y="connsiteY1"/>
                          </a:cxn>
                          <a:cxn ang="0">
                            <a:pos x="connsiteX2" y="connsiteY2"/>
                          </a:cxn>
                          <a:cxn ang="0">
                            <a:pos x="connsiteX3" y="connsiteY3"/>
                          </a:cxn>
                        </a:cxnLst>
                        <a:rect l="l" t="t" r="r" b="b"/>
                        <a:pathLst>
                          <a:path w="7723762" h="1536970">
                            <a:moveTo>
                              <a:pt x="9728" y="1536970"/>
                            </a:moveTo>
                            <a:lnTo>
                              <a:pt x="7723762" y="0"/>
                            </a:lnTo>
                            <a:lnTo>
                              <a:pt x="0" y="19455"/>
                            </a:lnTo>
                            <a:cubicBezTo>
                              <a:pt x="3243" y="525293"/>
                              <a:pt x="6485" y="1031132"/>
                              <a:pt x="9728" y="1536970"/>
                            </a:cubicBezTo>
                            <a:close/>
                          </a:path>
                        </a:pathLst>
                      </a:custGeom>
                      <a:solidFill>
                        <a:srgbClr val="BCBEC0">
                          <a:alpha val="2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6F0DE3A7" id="Freeform 4" o:spid="_x0000_s1026" style="position:absolute;margin-left:79.45pt;margin-top:4.05pt;width:456.2pt;height:67.8pt;rotation:18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23762,15369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" path="m9728,1536970l7723762,,,19455c3243,525293,6485,1031132,9728,1536970xe" fillcolor="#bcbec0" stroked="f" strokeweight="1pt">
              <v:fill opacity="19532f"/>
              <v:stroke joinstyle="miter"/>
              <v:path arrowok="t" o:connecttype="custom" o:connectlocs="7297,861060;5793740,0;0,10899;7297,861060" o:connectangles="0,0,0,0"/>
            </v:shape>
          </w:pict>
        </mc:Fallback>
      </mc:AlternateContent>
    </w:r>
  </w:p>
  <w:p w14:paraId="2BB1FEFC" w14:textId="21A971F8" w:rsidR="0077521E" w:rsidRDefault="0077521E">
    <w:pPr>
      <w:pStyle w:val="Footer"/>
      <w:rPr>
        <w:sz w:val="16"/>
        <w:szCs w:val="16"/>
      </w:rPr>
    </w:pPr>
  </w:p>
  <w:p w14:paraId="5DE79073" w14:textId="6702E421" w:rsidR="0077521E" w:rsidRPr="0069739B" w:rsidRDefault="0077521E" w:rsidP="000F1CA6">
    <w:pPr>
      <w:pStyle w:val="Footer"/>
      <w:framePr w:wrap="none" w:vAnchor="text" w:hAnchor="margin" w:xAlign="center" w:y="170"/>
      <w:rPr>
        <w:rStyle w:val="PageNumber"/>
        <w:sz w:val="20"/>
        <w:szCs w:val="20"/>
      </w:rPr>
    </w:pPr>
    <w:r w:rsidRPr="0069739B">
      <w:rPr>
        <w:rStyle w:val="PageNumber"/>
        <w:sz w:val="20"/>
        <w:szCs w:val="20"/>
      </w:rPr>
      <w:fldChar w:fldCharType="begin"/>
    </w:r>
    <w:r w:rsidRPr="0069739B">
      <w:rPr>
        <w:rStyle w:val="PageNumber"/>
        <w:sz w:val="20"/>
        <w:szCs w:val="20"/>
      </w:rPr>
      <w:instrText xml:space="preserve">PAGE  </w:instrText>
    </w:r>
    <w:r w:rsidRPr="0069739B">
      <w:rPr>
        <w:rStyle w:val="PageNumber"/>
        <w:sz w:val="20"/>
        <w:szCs w:val="20"/>
      </w:rPr>
      <w:fldChar w:fldCharType="separate"/>
    </w:r>
    <w:r>
      <w:rPr>
        <w:rStyle w:val="PageNumber"/>
        <w:noProof/>
        <w:sz w:val="20"/>
        <w:szCs w:val="20"/>
      </w:rPr>
      <w:t>i</w:t>
    </w:r>
    <w:r w:rsidRPr="0069739B">
      <w:rPr>
        <w:rStyle w:val="PageNumber"/>
        <w:sz w:val="20"/>
        <w:szCs w:val="20"/>
      </w:rPr>
      <w:fldChar w:fldCharType="end"/>
    </w:r>
  </w:p>
  <w:p w14:paraId="3544AA7B" w14:textId="0E779F8D" w:rsidR="0077521E" w:rsidRDefault="0077521E">
    <w:pPr>
      <w:pStyle w:val="Footer"/>
      <w:rPr>
        <w:sz w:val="16"/>
        <w:szCs w:val="16"/>
      </w:rPr>
    </w:pPr>
  </w:p>
  <w:p w14:paraId="639FFDB9" w14:textId="77777777" w:rsidR="0077521E" w:rsidRDefault="0077521E">
    <w:pPr>
      <w:pStyle w:val="Footer"/>
      <w:rPr>
        <w:sz w:val="16"/>
        <w:szCs w:val="16"/>
      </w:rPr>
    </w:pPr>
  </w:p>
  <w:p w14:paraId="155F6B1C" w14:textId="11349777" w:rsidR="0077521E" w:rsidRPr="00DE1FF8" w:rsidRDefault="00D62E3E" w:rsidP="00247DFD">
    <w:pPr>
      <w:pStyle w:val="Footer"/>
      <w:jc w:val="both"/>
      <w:rPr>
        <w:sz w:val="16"/>
        <w:szCs w:val="16"/>
      </w:rPr>
    </w:pPr>
    <w:r>
      <w:rPr>
        <w:sz w:val="16"/>
        <w:szCs w:val="16"/>
      </w:rPr>
      <w:t>August</w:t>
    </w:r>
    <w:r w:rsidR="0077521E">
      <w:rPr>
        <w:sz w:val="16"/>
        <w:szCs w:val="16"/>
      </w:rPr>
      <w:t xml:space="preserve"> 2020</w:t>
    </w:r>
    <w:r w:rsidR="0077521E">
      <w:rPr>
        <w:sz w:val="16"/>
        <w:szCs w:val="16"/>
      </w:rPr>
      <w:tab/>
    </w:r>
    <w:r w:rsidR="0077521E">
      <w:rPr>
        <w:sz w:val="16"/>
        <w:szCs w:val="16"/>
      </w:rPr>
      <w:tab/>
      <w:t>Version 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8A31ED" w14:textId="77777777" w:rsidR="002B5FEB" w:rsidRDefault="002B5FEB" w:rsidP="00A332FC">
      <w:r>
        <w:separator/>
      </w:r>
    </w:p>
  </w:footnote>
  <w:footnote w:type="continuationSeparator" w:id="0">
    <w:p w14:paraId="240E321F" w14:textId="77777777" w:rsidR="002B5FEB" w:rsidRDefault="002B5FEB" w:rsidP="00A332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7301C" w14:textId="4A97CCD4" w:rsidR="0077521E" w:rsidRDefault="0077521E" w:rsidP="00217208">
    <w:pPr>
      <w:tabs>
        <w:tab w:val="right" w:pos="9020"/>
      </w:tabs>
      <w:rPr>
        <w:sz w:val="18"/>
        <w:szCs w:val="18"/>
      </w:rPr>
    </w:pPr>
    <w:r>
      <w:rPr>
        <w:noProof/>
        <w:lang w:val="en-AU" w:eastAsia="en-AU"/>
      </w:rPr>
      <mc:AlternateContent>
        <mc:Choice Requires="wps">
          <w:drawing>
            <wp:anchor distT="0" distB="0" distL="114300" distR="114300" simplePos="0" relativeHeight="251692032" behindDoc="1" locked="0" layoutInCell="1" allowOverlap="1" wp14:anchorId="3DD8190F" wp14:editId="3C99B8FB">
              <wp:simplePos x="0" y="0"/>
              <wp:positionH relativeFrom="column">
                <wp:posOffset>-920750</wp:posOffset>
              </wp:positionH>
              <wp:positionV relativeFrom="paragraph">
                <wp:posOffset>-76200</wp:posOffset>
              </wp:positionV>
              <wp:extent cx="7723505" cy="1288415"/>
              <wp:effectExtent l="0" t="0" r="0" b="6985"/>
              <wp:wrapNone/>
              <wp:docPr id="1" name="Freeform 1"/>
              <wp:cNvGraphicFramePr/>
              <a:graphic xmlns:a="http://schemas.openxmlformats.org/drawingml/2006/main">
                <a:graphicData uri="http://schemas.microsoft.com/office/word/2010/wordprocessingShape">
                  <wps:wsp>
                    <wps:cNvSpPr/>
                    <wps:spPr>
                      <a:xfrm>
                        <a:off x="0" y="0"/>
                        <a:ext cx="7723505" cy="1288415"/>
                      </a:xfrm>
                      <a:custGeom>
                        <a:avLst/>
                        <a:gdLst>
                          <a:gd name="connsiteX0" fmla="*/ 9728 w 7723762"/>
                          <a:gd name="connsiteY0" fmla="*/ 1536970 h 1536970"/>
                          <a:gd name="connsiteX1" fmla="*/ 7723762 w 7723762"/>
                          <a:gd name="connsiteY1" fmla="*/ 0 h 1536970"/>
                          <a:gd name="connsiteX2" fmla="*/ 0 w 7723762"/>
                          <a:gd name="connsiteY2" fmla="*/ 19455 h 1536970"/>
                          <a:gd name="connsiteX3" fmla="*/ 9728 w 7723762"/>
                          <a:gd name="connsiteY3" fmla="*/ 1536970 h 1536970"/>
                        </a:gdLst>
                        <a:ahLst/>
                        <a:cxnLst>
                          <a:cxn ang="0">
                            <a:pos x="connsiteX0" y="connsiteY0"/>
                          </a:cxn>
                          <a:cxn ang="0">
                            <a:pos x="connsiteX1" y="connsiteY1"/>
                          </a:cxn>
                          <a:cxn ang="0">
                            <a:pos x="connsiteX2" y="connsiteY2"/>
                          </a:cxn>
                          <a:cxn ang="0">
                            <a:pos x="connsiteX3" y="connsiteY3"/>
                          </a:cxn>
                        </a:cxnLst>
                        <a:rect l="l" t="t" r="r" b="b"/>
                        <a:pathLst>
                          <a:path w="7723762" h="1536970">
                            <a:moveTo>
                              <a:pt x="9728" y="1536970"/>
                            </a:moveTo>
                            <a:lnTo>
                              <a:pt x="7723762" y="0"/>
                            </a:lnTo>
                            <a:lnTo>
                              <a:pt x="0" y="19455"/>
                            </a:lnTo>
                            <a:cubicBezTo>
                              <a:pt x="3243" y="525293"/>
                              <a:pt x="6485" y="1031132"/>
                              <a:pt x="9728" y="1536970"/>
                            </a:cubicBezTo>
                            <a:close/>
                          </a:path>
                        </a:pathLst>
                      </a:custGeom>
                      <a:solidFill>
                        <a:srgbClr val="BCBEC0">
                          <a:alpha val="2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3ED51B" id="Freeform 1" o:spid="_x0000_s1026" style="position:absolute;margin-left:-72.5pt;margin-top:-6pt;width:608.15pt;height:101.45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723762,1536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" path="m9728,1536970l7723762,,,19455c3243,525293,6485,1031132,9728,1536970xe" fillcolor="#bcbec0" stroked="f" strokeweight="1pt">
              <v:fill opacity="19532f"/>
              <v:stroke joinstyle="miter"/>
              <v:path arrowok="t" o:connecttype="custom" o:connectlocs="9728,1288415;7723505,0;0,16309;9728,1288415" o:connectangles="0,0,0,0"/>
            </v:shape>
          </w:pict>
        </mc:Fallback>
      </mc:AlternateContent>
    </w:r>
    <w:r>
      <w:rPr>
        <w:noProof/>
        <w:lang w:val="en-AU" w:eastAsia="en-AU"/>
      </w:rPr>
      <mc:AlternateContent>
        <mc:Choice Requires="wps">
          <w:drawing>
            <wp:anchor distT="0" distB="0" distL="114300" distR="114300" simplePos="0" relativeHeight="251693056" behindDoc="1" locked="0" layoutInCell="1" allowOverlap="1" wp14:anchorId="6EB24FCF" wp14:editId="06D617F1">
              <wp:simplePos x="0" y="0"/>
              <wp:positionH relativeFrom="column">
                <wp:posOffset>3564890</wp:posOffset>
              </wp:positionH>
              <wp:positionV relativeFrom="paragraph">
                <wp:posOffset>-74930</wp:posOffset>
              </wp:positionV>
              <wp:extent cx="3204845" cy="1210310"/>
              <wp:effectExtent l="0" t="0" r="0" b="8890"/>
              <wp:wrapNone/>
              <wp:docPr id="2" name="Freeform 2"/>
              <wp:cNvGraphicFramePr/>
              <a:graphic xmlns:a="http://schemas.openxmlformats.org/drawingml/2006/main">
                <a:graphicData uri="http://schemas.microsoft.com/office/word/2010/wordprocessingShape">
                  <wps:wsp>
                    <wps:cNvSpPr/>
                    <wps:spPr>
                      <a:xfrm flipH="1">
                        <a:off x="0" y="0"/>
                        <a:ext cx="3204845" cy="1210310"/>
                      </a:xfrm>
                      <a:custGeom>
                        <a:avLst/>
                        <a:gdLst>
                          <a:gd name="connsiteX0" fmla="*/ 9728 w 7723762"/>
                          <a:gd name="connsiteY0" fmla="*/ 1536970 h 1536970"/>
                          <a:gd name="connsiteX1" fmla="*/ 7723762 w 7723762"/>
                          <a:gd name="connsiteY1" fmla="*/ 0 h 1536970"/>
                          <a:gd name="connsiteX2" fmla="*/ 0 w 7723762"/>
                          <a:gd name="connsiteY2" fmla="*/ 19455 h 1536970"/>
                          <a:gd name="connsiteX3" fmla="*/ 9728 w 7723762"/>
                          <a:gd name="connsiteY3" fmla="*/ 1536970 h 1536970"/>
                          <a:gd name="connsiteX0" fmla="*/ 9727 w 7723762"/>
                          <a:gd name="connsiteY0" fmla="*/ 2029627 h 2029627"/>
                          <a:gd name="connsiteX1" fmla="*/ 7723762 w 7723762"/>
                          <a:gd name="connsiteY1" fmla="*/ 0 h 2029627"/>
                          <a:gd name="connsiteX2" fmla="*/ 0 w 7723762"/>
                          <a:gd name="connsiteY2" fmla="*/ 19455 h 2029627"/>
                          <a:gd name="connsiteX3" fmla="*/ 9727 w 7723762"/>
                          <a:gd name="connsiteY3" fmla="*/ 2029627 h 2029627"/>
                        </a:gdLst>
                        <a:ahLst/>
                        <a:cxnLst>
                          <a:cxn ang="0">
                            <a:pos x="connsiteX0" y="connsiteY0"/>
                          </a:cxn>
                          <a:cxn ang="0">
                            <a:pos x="connsiteX1" y="connsiteY1"/>
                          </a:cxn>
                          <a:cxn ang="0">
                            <a:pos x="connsiteX2" y="connsiteY2"/>
                          </a:cxn>
                          <a:cxn ang="0">
                            <a:pos x="connsiteX3" y="connsiteY3"/>
                          </a:cxn>
                        </a:cxnLst>
                        <a:rect l="l" t="t" r="r" b="b"/>
                        <a:pathLst>
                          <a:path w="7723762" h="2029627">
                            <a:moveTo>
                              <a:pt x="9727" y="2029627"/>
                            </a:moveTo>
                            <a:lnTo>
                              <a:pt x="7723762" y="0"/>
                            </a:lnTo>
                            <a:lnTo>
                              <a:pt x="0" y="19455"/>
                            </a:lnTo>
                            <a:cubicBezTo>
                              <a:pt x="3243" y="525293"/>
                              <a:pt x="6484" y="1523789"/>
                              <a:pt x="9727" y="2029627"/>
                            </a:cubicBezTo>
                            <a:close/>
                          </a:path>
                        </a:pathLst>
                      </a:custGeom>
                      <a:solidFill>
                        <a:srgbClr val="BCBEC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073FAB99" id="Freeform 30" o:spid="_x0000_s1026" style="position:absolute;margin-left:280.7pt;margin-top:-5.85pt;width:252.35pt;height:95.3pt;flip:x;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23762,20296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" path="m9727,2029627l7723762,,,19455c3243,525293,6484,1523789,9727,2029627xe" fillcolor="#bcbec0" stroked="f" strokeweight="1pt">
              <v:fill opacity="32896f"/>
              <v:stroke joinstyle="miter"/>
              <v:path arrowok="t" o:connecttype="custom" o:connectlocs="4036,1210310;3204845,0;0,11601;4036,1210310" o:connectangles="0,0,0,0"/>
            </v:shape>
          </w:pict>
        </mc:Fallback>
      </mc:AlternateContent>
    </w:r>
    <w:r>
      <w:rPr>
        <w:noProof/>
        <w:lang w:val="en-AU" w:eastAsia="en-AU"/>
      </w:rPr>
      <mc:AlternateContent>
        <mc:Choice Requires="wps">
          <w:drawing>
            <wp:anchor distT="0" distB="0" distL="114300" distR="114300" simplePos="0" relativeHeight="251694080" behindDoc="1" locked="0" layoutInCell="1" allowOverlap="1" wp14:anchorId="00AFAA3D" wp14:editId="2FE888D5">
              <wp:simplePos x="0" y="0"/>
              <wp:positionH relativeFrom="column">
                <wp:posOffset>3598545</wp:posOffset>
              </wp:positionH>
              <wp:positionV relativeFrom="paragraph">
                <wp:posOffset>-62230</wp:posOffset>
              </wp:positionV>
              <wp:extent cx="3086501" cy="358173"/>
              <wp:effectExtent l="0" t="0" r="12700" b="0"/>
              <wp:wrapNone/>
              <wp:docPr id="3" name="Freeform 3"/>
              <wp:cNvGraphicFramePr/>
              <a:graphic xmlns:a="http://schemas.openxmlformats.org/drawingml/2006/main">
                <a:graphicData uri="http://schemas.microsoft.com/office/word/2010/wordprocessingShape">
                  <wps:wsp>
                    <wps:cNvSpPr/>
                    <wps:spPr>
                      <a:xfrm>
                        <a:off x="0" y="0"/>
                        <a:ext cx="3086501" cy="358173"/>
                      </a:xfrm>
                      <a:custGeom>
                        <a:avLst/>
                        <a:gdLst>
                          <a:gd name="connsiteX0" fmla="*/ 1121103 w 3079531"/>
                          <a:gd name="connsiteY0" fmla="*/ 332828 h 332828"/>
                          <a:gd name="connsiteX1" fmla="*/ 0 w 3079531"/>
                          <a:gd name="connsiteY1" fmla="*/ 0 h 332828"/>
                          <a:gd name="connsiteX2" fmla="*/ 3079531 w 3079531"/>
                          <a:gd name="connsiteY2" fmla="*/ 0 h 332828"/>
                          <a:gd name="connsiteX3" fmla="*/ 1121103 w 3079531"/>
                          <a:gd name="connsiteY3" fmla="*/ 332828 h 332828"/>
                          <a:gd name="connsiteX0" fmla="*/ 1087501 w 3079531"/>
                          <a:gd name="connsiteY0" fmla="*/ 455448 h 455448"/>
                          <a:gd name="connsiteX1" fmla="*/ 0 w 3079531"/>
                          <a:gd name="connsiteY1" fmla="*/ 0 h 455448"/>
                          <a:gd name="connsiteX2" fmla="*/ 3079531 w 3079531"/>
                          <a:gd name="connsiteY2" fmla="*/ 0 h 455448"/>
                          <a:gd name="connsiteX3" fmla="*/ 1087501 w 3079531"/>
                          <a:gd name="connsiteY3" fmla="*/ 455448 h 455448"/>
                          <a:gd name="connsiteX0" fmla="*/ 1087501 w 3079531"/>
                          <a:gd name="connsiteY0" fmla="*/ 227607 h 227607"/>
                          <a:gd name="connsiteX1" fmla="*/ 0 w 3079531"/>
                          <a:gd name="connsiteY1" fmla="*/ 0 h 227607"/>
                          <a:gd name="connsiteX2" fmla="*/ 3079531 w 3079531"/>
                          <a:gd name="connsiteY2" fmla="*/ 0 h 227607"/>
                          <a:gd name="connsiteX3" fmla="*/ 1087501 w 3079531"/>
                          <a:gd name="connsiteY3" fmla="*/ 227607 h 227607"/>
                          <a:gd name="connsiteX0" fmla="*/ 975191 w 3079531"/>
                          <a:gd name="connsiteY0" fmla="*/ 243669 h 243669"/>
                          <a:gd name="connsiteX1" fmla="*/ 0 w 3079531"/>
                          <a:gd name="connsiteY1" fmla="*/ 0 h 243669"/>
                          <a:gd name="connsiteX2" fmla="*/ 3079531 w 3079531"/>
                          <a:gd name="connsiteY2" fmla="*/ 0 h 243669"/>
                          <a:gd name="connsiteX3" fmla="*/ 975191 w 3079531"/>
                          <a:gd name="connsiteY3" fmla="*/ 243669 h 243669"/>
                          <a:gd name="connsiteX0" fmla="*/ 954634 w 3058974"/>
                          <a:gd name="connsiteY0" fmla="*/ 356848 h 356848"/>
                          <a:gd name="connsiteX1" fmla="*/ 0 w 3058974"/>
                          <a:gd name="connsiteY1" fmla="*/ 0 h 356848"/>
                          <a:gd name="connsiteX2" fmla="*/ 3058974 w 3058974"/>
                          <a:gd name="connsiteY2" fmla="*/ 113179 h 356848"/>
                          <a:gd name="connsiteX3" fmla="*/ 954634 w 3058974"/>
                          <a:gd name="connsiteY3" fmla="*/ 356848 h 356848"/>
                          <a:gd name="connsiteX0" fmla="*/ 954634 w 3047877"/>
                          <a:gd name="connsiteY0" fmla="*/ 357517 h 357517"/>
                          <a:gd name="connsiteX1" fmla="*/ 0 w 3047877"/>
                          <a:gd name="connsiteY1" fmla="*/ 669 h 357517"/>
                          <a:gd name="connsiteX2" fmla="*/ 3047877 w 3047877"/>
                          <a:gd name="connsiteY2" fmla="*/ 0 h 357517"/>
                          <a:gd name="connsiteX3" fmla="*/ 954634 w 3047877"/>
                          <a:gd name="connsiteY3" fmla="*/ 357517 h 357517"/>
                        </a:gdLst>
                        <a:ahLst/>
                        <a:cxnLst>
                          <a:cxn ang="0">
                            <a:pos x="connsiteX0" y="connsiteY0"/>
                          </a:cxn>
                          <a:cxn ang="0">
                            <a:pos x="connsiteX1" y="connsiteY1"/>
                          </a:cxn>
                          <a:cxn ang="0">
                            <a:pos x="connsiteX2" y="connsiteY2"/>
                          </a:cxn>
                          <a:cxn ang="0">
                            <a:pos x="connsiteX3" y="connsiteY3"/>
                          </a:cxn>
                        </a:cxnLst>
                        <a:rect l="l" t="t" r="r" b="b"/>
                        <a:pathLst>
                          <a:path w="3047877" h="357517">
                            <a:moveTo>
                              <a:pt x="954634" y="357517"/>
                            </a:moveTo>
                            <a:lnTo>
                              <a:pt x="0" y="669"/>
                            </a:lnTo>
                            <a:lnTo>
                              <a:pt x="3047877" y="0"/>
                            </a:lnTo>
                            <a:lnTo>
                              <a:pt x="954634" y="357517"/>
                            </a:lnTo>
                            <a:close/>
                          </a:path>
                        </a:pathLst>
                      </a:custGeom>
                      <a:solidFill>
                        <a:srgbClr val="DA76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48D5A62C" id="Freeform 31" o:spid="_x0000_s1026" style="position:absolute;margin-left:283.35pt;margin-top:-4.85pt;width:243.05pt;height:28.2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7877,3575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" path="m954634,357517l0,669,3047877,,954634,357517xe" fillcolor="#da762c" stroked="f" strokeweight="1pt">
              <v:stroke joinstyle="miter"/>
              <v:path arrowok="t" o:connecttype="custom" o:connectlocs="966732,358173;0,670;3086501,0;966732,358173" o:connectangles="0,0,0,0"/>
            </v:shape>
          </w:pict>
        </mc:Fallback>
      </mc:AlternateContent>
    </w:r>
    <w:r>
      <w:rPr>
        <w:sz w:val="18"/>
        <w:szCs w:val="18"/>
      </w:rPr>
      <w:tab/>
    </w:r>
  </w:p>
  <w:p w14:paraId="477D6096" w14:textId="0DB89FD0" w:rsidR="0077521E" w:rsidRDefault="0077521E" w:rsidP="00DE1FF8">
    <w:pPr>
      <w:rPr>
        <w:sz w:val="18"/>
        <w:szCs w:val="18"/>
      </w:rPr>
    </w:pPr>
  </w:p>
  <w:p w14:paraId="59A014A5" w14:textId="597E7279" w:rsidR="0077521E" w:rsidRDefault="0077521E" w:rsidP="00DE1FF8">
    <w:pPr>
      <w:rPr>
        <w:sz w:val="18"/>
        <w:szCs w:val="18"/>
      </w:rPr>
    </w:pPr>
    <w:r w:rsidRPr="00DE1FF8">
      <w:rPr>
        <w:sz w:val="18"/>
        <w:szCs w:val="18"/>
      </w:rPr>
      <w:t>IPWEA SLSC Model Public Lighting Controls Specification</w:t>
    </w:r>
  </w:p>
  <w:p w14:paraId="2E87FE18" w14:textId="4ED19C5A" w:rsidR="0077521E" w:rsidRPr="00DE1FF8" w:rsidRDefault="0077521E" w:rsidP="00DE1FF8">
    <w:pPr>
      <w:rPr>
        <w:b/>
        <w:sz w:val="18"/>
        <w:szCs w:val="1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173D2" w14:textId="77777777" w:rsidR="0077521E" w:rsidRDefault="0077521E" w:rsidP="00DE1FF8">
    <w:pPr>
      <w:rPr>
        <w:sz w:val="18"/>
        <w:szCs w:val="18"/>
      </w:rPr>
    </w:pPr>
    <w:r>
      <w:rPr>
        <w:noProof/>
        <w:lang w:val="en-AU" w:eastAsia="en-AU"/>
      </w:rPr>
      <mc:AlternateContent>
        <mc:Choice Requires="wps">
          <w:drawing>
            <wp:anchor distT="0" distB="0" distL="114300" distR="114300" simplePos="0" relativeHeight="251714560" behindDoc="1" locked="0" layoutInCell="1" allowOverlap="1" wp14:anchorId="10E43C4A" wp14:editId="1EE99A08">
              <wp:simplePos x="0" y="0"/>
              <wp:positionH relativeFrom="column">
                <wp:posOffset>3593432</wp:posOffset>
              </wp:positionH>
              <wp:positionV relativeFrom="paragraph">
                <wp:posOffset>-39403</wp:posOffset>
              </wp:positionV>
              <wp:extent cx="3086501" cy="358173"/>
              <wp:effectExtent l="0" t="0" r="12700" b="0"/>
              <wp:wrapNone/>
              <wp:docPr id="36" name="Freeform 36"/>
              <wp:cNvGraphicFramePr/>
              <a:graphic xmlns:a="http://schemas.openxmlformats.org/drawingml/2006/main">
                <a:graphicData uri="http://schemas.microsoft.com/office/word/2010/wordprocessingShape">
                  <wps:wsp>
                    <wps:cNvSpPr/>
                    <wps:spPr>
                      <a:xfrm>
                        <a:off x="0" y="0"/>
                        <a:ext cx="3086501" cy="358173"/>
                      </a:xfrm>
                      <a:custGeom>
                        <a:avLst/>
                        <a:gdLst>
                          <a:gd name="connsiteX0" fmla="*/ 1121103 w 3079531"/>
                          <a:gd name="connsiteY0" fmla="*/ 332828 h 332828"/>
                          <a:gd name="connsiteX1" fmla="*/ 0 w 3079531"/>
                          <a:gd name="connsiteY1" fmla="*/ 0 h 332828"/>
                          <a:gd name="connsiteX2" fmla="*/ 3079531 w 3079531"/>
                          <a:gd name="connsiteY2" fmla="*/ 0 h 332828"/>
                          <a:gd name="connsiteX3" fmla="*/ 1121103 w 3079531"/>
                          <a:gd name="connsiteY3" fmla="*/ 332828 h 332828"/>
                          <a:gd name="connsiteX0" fmla="*/ 1087501 w 3079531"/>
                          <a:gd name="connsiteY0" fmla="*/ 455448 h 455448"/>
                          <a:gd name="connsiteX1" fmla="*/ 0 w 3079531"/>
                          <a:gd name="connsiteY1" fmla="*/ 0 h 455448"/>
                          <a:gd name="connsiteX2" fmla="*/ 3079531 w 3079531"/>
                          <a:gd name="connsiteY2" fmla="*/ 0 h 455448"/>
                          <a:gd name="connsiteX3" fmla="*/ 1087501 w 3079531"/>
                          <a:gd name="connsiteY3" fmla="*/ 455448 h 455448"/>
                          <a:gd name="connsiteX0" fmla="*/ 1087501 w 3079531"/>
                          <a:gd name="connsiteY0" fmla="*/ 227607 h 227607"/>
                          <a:gd name="connsiteX1" fmla="*/ 0 w 3079531"/>
                          <a:gd name="connsiteY1" fmla="*/ 0 h 227607"/>
                          <a:gd name="connsiteX2" fmla="*/ 3079531 w 3079531"/>
                          <a:gd name="connsiteY2" fmla="*/ 0 h 227607"/>
                          <a:gd name="connsiteX3" fmla="*/ 1087501 w 3079531"/>
                          <a:gd name="connsiteY3" fmla="*/ 227607 h 227607"/>
                          <a:gd name="connsiteX0" fmla="*/ 975191 w 3079531"/>
                          <a:gd name="connsiteY0" fmla="*/ 243669 h 243669"/>
                          <a:gd name="connsiteX1" fmla="*/ 0 w 3079531"/>
                          <a:gd name="connsiteY1" fmla="*/ 0 h 243669"/>
                          <a:gd name="connsiteX2" fmla="*/ 3079531 w 3079531"/>
                          <a:gd name="connsiteY2" fmla="*/ 0 h 243669"/>
                          <a:gd name="connsiteX3" fmla="*/ 975191 w 3079531"/>
                          <a:gd name="connsiteY3" fmla="*/ 243669 h 243669"/>
                          <a:gd name="connsiteX0" fmla="*/ 954634 w 3058974"/>
                          <a:gd name="connsiteY0" fmla="*/ 356848 h 356848"/>
                          <a:gd name="connsiteX1" fmla="*/ 0 w 3058974"/>
                          <a:gd name="connsiteY1" fmla="*/ 0 h 356848"/>
                          <a:gd name="connsiteX2" fmla="*/ 3058974 w 3058974"/>
                          <a:gd name="connsiteY2" fmla="*/ 113179 h 356848"/>
                          <a:gd name="connsiteX3" fmla="*/ 954634 w 3058974"/>
                          <a:gd name="connsiteY3" fmla="*/ 356848 h 356848"/>
                          <a:gd name="connsiteX0" fmla="*/ 954634 w 3047877"/>
                          <a:gd name="connsiteY0" fmla="*/ 357517 h 357517"/>
                          <a:gd name="connsiteX1" fmla="*/ 0 w 3047877"/>
                          <a:gd name="connsiteY1" fmla="*/ 669 h 357517"/>
                          <a:gd name="connsiteX2" fmla="*/ 3047877 w 3047877"/>
                          <a:gd name="connsiteY2" fmla="*/ 0 h 357517"/>
                          <a:gd name="connsiteX3" fmla="*/ 954634 w 3047877"/>
                          <a:gd name="connsiteY3" fmla="*/ 357517 h 357517"/>
                        </a:gdLst>
                        <a:ahLst/>
                        <a:cxnLst>
                          <a:cxn ang="0">
                            <a:pos x="connsiteX0" y="connsiteY0"/>
                          </a:cxn>
                          <a:cxn ang="0">
                            <a:pos x="connsiteX1" y="connsiteY1"/>
                          </a:cxn>
                          <a:cxn ang="0">
                            <a:pos x="connsiteX2" y="connsiteY2"/>
                          </a:cxn>
                          <a:cxn ang="0">
                            <a:pos x="connsiteX3" y="connsiteY3"/>
                          </a:cxn>
                        </a:cxnLst>
                        <a:rect l="l" t="t" r="r" b="b"/>
                        <a:pathLst>
                          <a:path w="3047877" h="357517">
                            <a:moveTo>
                              <a:pt x="954634" y="357517"/>
                            </a:moveTo>
                            <a:lnTo>
                              <a:pt x="0" y="669"/>
                            </a:lnTo>
                            <a:lnTo>
                              <a:pt x="3047877" y="0"/>
                            </a:lnTo>
                            <a:lnTo>
                              <a:pt x="954634" y="357517"/>
                            </a:lnTo>
                            <a:close/>
                          </a:path>
                        </a:pathLst>
                      </a:custGeom>
                      <a:solidFill>
                        <a:srgbClr val="DA76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121DCE2D" id="Freeform 69" o:spid="_x0000_s1026" style="position:absolute;margin-left:282.95pt;margin-top:-3.05pt;width:243.05pt;height:28.2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7877,3575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" path="m954634,357517l0,669,3047877,,954634,357517xe" fillcolor="#da762c" stroked="f" strokeweight="1pt">
              <v:stroke joinstyle="miter"/>
              <v:path arrowok="t" o:connecttype="custom" o:connectlocs="966732,358173;0,670;3086501,0;966732,358173" o:connectangles="0,0,0,0"/>
            </v:shape>
          </w:pict>
        </mc:Fallback>
      </mc:AlternateContent>
    </w:r>
    <w:r>
      <w:rPr>
        <w:noProof/>
        <w:lang w:val="en-AU" w:eastAsia="en-AU"/>
      </w:rPr>
      <mc:AlternateContent>
        <mc:Choice Requires="wps">
          <w:drawing>
            <wp:anchor distT="0" distB="0" distL="114300" distR="114300" simplePos="0" relativeHeight="251712512" behindDoc="1" locked="0" layoutInCell="1" allowOverlap="1" wp14:anchorId="02C6F2C3" wp14:editId="255BCBC1">
              <wp:simplePos x="0" y="0"/>
              <wp:positionH relativeFrom="column">
                <wp:posOffset>-926733</wp:posOffset>
              </wp:positionH>
              <wp:positionV relativeFrom="paragraph">
                <wp:posOffset>-53340</wp:posOffset>
              </wp:positionV>
              <wp:extent cx="7723505" cy="1288415"/>
              <wp:effectExtent l="0" t="0" r="0" b="6985"/>
              <wp:wrapNone/>
              <wp:docPr id="37" name="Freeform 37"/>
              <wp:cNvGraphicFramePr/>
              <a:graphic xmlns:a="http://schemas.openxmlformats.org/drawingml/2006/main">
                <a:graphicData uri="http://schemas.microsoft.com/office/word/2010/wordprocessingShape">
                  <wps:wsp>
                    <wps:cNvSpPr/>
                    <wps:spPr>
                      <a:xfrm>
                        <a:off x="0" y="0"/>
                        <a:ext cx="7723505" cy="1288415"/>
                      </a:xfrm>
                      <a:custGeom>
                        <a:avLst/>
                        <a:gdLst>
                          <a:gd name="connsiteX0" fmla="*/ 9728 w 7723762"/>
                          <a:gd name="connsiteY0" fmla="*/ 1536970 h 1536970"/>
                          <a:gd name="connsiteX1" fmla="*/ 7723762 w 7723762"/>
                          <a:gd name="connsiteY1" fmla="*/ 0 h 1536970"/>
                          <a:gd name="connsiteX2" fmla="*/ 0 w 7723762"/>
                          <a:gd name="connsiteY2" fmla="*/ 19455 h 1536970"/>
                          <a:gd name="connsiteX3" fmla="*/ 9728 w 7723762"/>
                          <a:gd name="connsiteY3" fmla="*/ 1536970 h 1536970"/>
                        </a:gdLst>
                        <a:ahLst/>
                        <a:cxnLst>
                          <a:cxn ang="0">
                            <a:pos x="connsiteX0" y="connsiteY0"/>
                          </a:cxn>
                          <a:cxn ang="0">
                            <a:pos x="connsiteX1" y="connsiteY1"/>
                          </a:cxn>
                          <a:cxn ang="0">
                            <a:pos x="connsiteX2" y="connsiteY2"/>
                          </a:cxn>
                          <a:cxn ang="0">
                            <a:pos x="connsiteX3" y="connsiteY3"/>
                          </a:cxn>
                        </a:cxnLst>
                        <a:rect l="l" t="t" r="r" b="b"/>
                        <a:pathLst>
                          <a:path w="7723762" h="1536970">
                            <a:moveTo>
                              <a:pt x="9728" y="1536970"/>
                            </a:moveTo>
                            <a:lnTo>
                              <a:pt x="7723762" y="0"/>
                            </a:lnTo>
                            <a:lnTo>
                              <a:pt x="0" y="19455"/>
                            </a:lnTo>
                            <a:cubicBezTo>
                              <a:pt x="3243" y="525293"/>
                              <a:pt x="6485" y="1031132"/>
                              <a:pt x="9728" y="1536970"/>
                            </a:cubicBezTo>
                            <a:close/>
                          </a:path>
                        </a:pathLst>
                      </a:custGeom>
                      <a:solidFill>
                        <a:srgbClr val="BCBEC0">
                          <a:alpha val="2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w14:anchorId="048C50F7" id="Freeform 70" o:spid="_x0000_s1026" style="position:absolute;margin-left:-72.95pt;margin-top:-4.15pt;width:608.15pt;height:101.45pt;z-index:-25160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723762,15369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" path="m9728,1536970l7723762,,,19455c3243,525293,6485,1031132,9728,1536970xe" fillcolor="#bcbec0" stroked="f" strokeweight="1pt">
              <v:fill opacity="19532f"/>
              <v:stroke joinstyle="miter"/>
              <v:path arrowok="t" o:connecttype="custom" o:connectlocs="9728,1288415;7723505,0;0,16309;9728,1288415" o:connectangles="0,0,0,0"/>
            </v:shape>
          </w:pict>
        </mc:Fallback>
      </mc:AlternateContent>
    </w:r>
    <w:r>
      <w:rPr>
        <w:noProof/>
        <w:lang w:val="en-AU" w:eastAsia="en-AU"/>
      </w:rPr>
      <mc:AlternateContent>
        <mc:Choice Requires="wps">
          <w:drawing>
            <wp:anchor distT="0" distB="0" distL="114300" distR="114300" simplePos="0" relativeHeight="251713536" behindDoc="1" locked="0" layoutInCell="1" allowOverlap="1" wp14:anchorId="4DA46556" wp14:editId="36D063E4">
              <wp:simplePos x="0" y="0"/>
              <wp:positionH relativeFrom="column">
                <wp:posOffset>3559175</wp:posOffset>
              </wp:positionH>
              <wp:positionV relativeFrom="paragraph">
                <wp:posOffset>-52237</wp:posOffset>
              </wp:positionV>
              <wp:extent cx="3204845" cy="1210854"/>
              <wp:effectExtent l="0" t="0" r="0" b="8890"/>
              <wp:wrapNone/>
              <wp:docPr id="40" name="Freeform 40"/>
              <wp:cNvGraphicFramePr/>
              <a:graphic xmlns:a="http://schemas.openxmlformats.org/drawingml/2006/main">
                <a:graphicData uri="http://schemas.microsoft.com/office/word/2010/wordprocessingShape">
                  <wps:wsp>
                    <wps:cNvSpPr/>
                    <wps:spPr>
                      <a:xfrm flipH="1">
                        <a:off x="0" y="0"/>
                        <a:ext cx="3204845" cy="1210854"/>
                      </a:xfrm>
                      <a:custGeom>
                        <a:avLst/>
                        <a:gdLst>
                          <a:gd name="connsiteX0" fmla="*/ 9728 w 7723762"/>
                          <a:gd name="connsiteY0" fmla="*/ 1536970 h 1536970"/>
                          <a:gd name="connsiteX1" fmla="*/ 7723762 w 7723762"/>
                          <a:gd name="connsiteY1" fmla="*/ 0 h 1536970"/>
                          <a:gd name="connsiteX2" fmla="*/ 0 w 7723762"/>
                          <a:gd name="connsiteY2" fmla="*/ 19455 h 1536970"/>
                          <a:gd name="connsiteX3" fmla="*/ 9728 w 7723762"/>
                          <a:gd name="connsiteY3" fmla="*/ 1536970 h 1536970"/>
                          <a:gd name="connsiteX0" fmla="*/ 9727 w 7723762"/>
                          <a:gd name="connsiteY0" fmla="*/ 2029627 h 2029627"/>
                          <a:gd name="connsiteX1" fmla="*/ 7723762 w 7723762"/>
                          <a:gd name="connsiteY1" fmla="*/ 0 h 2029627"/>
                          <a:gd name="connsiteX2" fmla="*/ 0 w 7723762"/>
                          <a:gd name="connsiteY2" fmla="*/ 19455 h 2029627"/>
                          <a:gd name="connsiteX3" fmla="*/ 9727 w 7723762"/>
                          <a:gd name="connsiteY3" fmla="*/ 2029627 h 2029627"/>
                        </a:gdLst>
                        <a:ahLst/>
                        <a:cxnLst>
                          <a:cxn ang="0">
                            <a:pos x="connsiteX0" y="connsiteY0"/>
                          </a:cxn>
                          <a:cxn ang="0">
                            <a:pos x="connsiteX1" y="connsiteY1"/>
                          </a:cxn>
                          <a:cxn ang="0">
                            <a:pos x="connsiteX2" y="connsiteY2"/>
                          </a:cxn>
                          <a:cxn ang="0">
                            <a:pos x="connsiteX3" y="connsiteY3"/>
                          </a:cxn>
                        </a:cxnLst>
                        <a:rect l="l" t="t" r="r" b="b"/>
                        <a:pathLst>
                          <a:path w="7723762" h="2029627">
                            <a:moveTo>
                              <a:pt x="9727" y="2029627"/>
                            </a:moveTo>
                            <a:lnTo>
                              <a:pt x="7723762" y="0"/>
                            </a:lnTo>
                            <a:lnTo>
                              <a:pt x="0" y="19455"/>
                            </a:lnTo>
                            <a:cubicBezTo>
                              <a:pt x="3243" y="525293"/>
                              <a:pt x="6484" y="1523789"/>
                              <a:pt x="9727" y="2029627"/>
                            </a:cubicBezTo>
                            <a:close/>
                          </a:path>
                        </a:pathLst>
                      </a:custGeom>
                      <a:solidFill>
                        <a:srgbClr val="BCBEC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6AF7350F" id="Freeform 71" o:spid="_x0000_s1026" style="position:absolute;margin-left:280.25pt;margin-top:-4.05pt;width:252.35pt;height:95.35pt;flip:x;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23762,20296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" path="m9727,2029627l7723762,,,19455c3243,525293,6484,1523789,9727,2029627xe" fillcolor="#bcbec0" stroked="f" strokeweight="1pt">
              <v:fill opacity="32896f"/>
              <v:stroke joinstyle="miter"/>
              <v:path arrowok="t" o:connecttype="custom" o:connectlocs="4036,1210854;3204845,0;0,11607;4036,1210854" o:connectangles="0,0,0,0"/>
            </v:shape>
          </w:pict>
        </mc:Fallback>
      </mc:AlternateContent>
    </w:r>
  </w:p>
  <w:p w14:paraId="46F4F9BC" w14:textId="77777777" w:rsidR="0077521E" w:rsidRDefault="0077521E" w:rsidP="00DE1FF8">
    <w:pPr>
      <w:rPr>
        <w:sz w:val="18"/>
        <w:szCs w:val="18"/>
      </w:rPr>
    </w:pPr>
  </w:p>
  <w:p w14:paraId="3F1D6ED9" w14:textId="77777777" w:rsidR="0077521E" w:rsidRDefault="0077521E" w:rsidP="00DE1FF8">
    <w:pPr>
      <w:rPr>
        <w:sz w:val="18"/>
        <w:szCs w:val="18"/>
      </w:rPr>
    </w:pPr>
    <w:r w:rsidRPr="00DE1FF8">
      <w:rPr>
        <w:sz w:val="18"/>
        <w:szCs w:val="18"/>
      </w:rPr>
      <w:t>IPWEA SLSC Model Public Lighting Controls Specification</w:t>
    </w:r>
  </w:p>
  <w:p w14:paraId="67325498" w14:textId="32E7942C" w:rsidR="0077521E" w:rsidRPr="00B14DC7" w:rsidRDefault="0077521E" w:rsidP="00B14DC7">
    <w:pPr>
      <w:rPr>
        <w:b/>
        <w:sz w:val="18"/>
        <w:szCs w:val="18"/>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BC7C9" w14:textId="77777777" w:rsidR="0077521E" w:rsidRDefault="0077521E" w:rsidP="00DE1FF8">
    <w:pPr>
      <w:rPr>
        <w:sz w:val="18"/>
        <w:szCs w:val="18"/>
      </w:rPr>
    </w:pPr>
    <w:r>
      <w:rPr>
        <w:noProof/>
        <w:lang w:val="en-AU" w:eastAsia="en-AU"/>
      </w:rPr>
      <mc:AlternateContent>
        <mc:Choice Requires="wps">
          <w:drawing>
            <wp:anchor distT="0" distB="0" distL="114300" distR="114300" simplePos="0" relativeHeight="251710464" behindDoc="1" locked="0" layoutInCell="1" allowOverlap="1" wp14:anchorId="3862C3AF" wp14:editId="3FF9D941">
              <wp:simplePos x="0" y="0"/>
              <wp:positionH relativeFrom="column">
                <wp:posOffset>3593432</wp:posOffset>
              </wp:positionH>
              <wp:positionV relativeFrom="paragraph">
                <wp:posOffset>-39403</wp:posOffset>
              </wp:positionV>
              <wp:extent cx="3086501" cy="358173"/>
              <wp:effectExtent l="0" t="0" r="12700" b="0"/>
              <wp:wrapNone/>
              <wp:docPr id="41" name="Freeform 41"/>
              <wp:cNvGraphicFramePr/>
              <a:graphic xmlns:a="http://schemas.openxmlformats.org/drawingml/2006/main">
                <a:graphicData uri="http://schemas.microsoft.com/office/word/2010/wordprocessingShape">
                  <wps:wsp>
                    <wps:cNvSpPr/>
                    <wps:spPr>
                      <a:xfrm>
                        <a:off x="0" y="0"/>
                        <a:ext cx="3086501" cy="358173"/>
                      </a:xfrm>
                      <a:custGeom>
                        <a:avLst/>
                        <a:gdLst>
                          <a:gd name="connsiteX0" fmla="*/ 1121103 w 3079531"/>
                          <a:gd name="connsiteY0" fmla="*/ 332828 h 332828"/>
                          <a:gd name="connsiteX1" fmla="*/ 0 w 3079531"/>
                          <a:gd name="connsiteY1" fmla="*/ 0 h 332828"/>
                          <a:gd name="connsiteX2" fmla="*/ 3079531 w 3079531"/>
                          <a:gd name="connsiteY2" fmla="*/ 0 h 332828"/>
                          <a:gd name="connsiteX3" fmla="*/ 1121103 w 3079531"/>
                          <a:gd name="connsiteY3" fmla="*/ 332828 h 332828"/>
                          <a:gd name="connsiteX0" fmla="*/ 1087501 w 3079531"/>
                          <a:gd name="connsiteY0" fmla="*/ 455448 h 455448"/>
                          <a:gd name="connsiteX1" fmla="*/ 0 w 3079531"/>
                          <a:gd name="connsiteY1" fmla="*/ 0 h 455448"/>
                          <a:gd name="connsiteX2" fmla="*/ 3079531 w 3079531"/>
                          <a:gd name="connsiteY2" fmla="*/ 0 h 455448"/>
                          <a:gd name="connsiteX3" fmla="*/ 1087501 w 3079531"/>
                          <a:gd name="connsiteY3" fmla="*/ 455448 h 455448"/>
                          <a:gd name="connsiteX0" fmla="*/ 1087501 w 3079531"/>
                          <a:gd name="connsiteY0" fmla="*/ 227607 h 227607"/>
                          <a:gd name="connsiteX1" fmla="*/ 0 w 3079531"/>
                          <a:gd name="connsiteY1" fmla="*/ 0 h 227607"/>
                          <a:gd name="connsiteX2" fmla="*/ 3079531 w 3079531"/>
                          <a:gd name="connsiteY2" fmla="*/ 0 h 227607"/>
                          <a:gd name="connsiteX3" fmla="*/ 1087501 w 3079531"/>
                          <a:gd name="connsiteY3" fmla="*/ 227607 h 227607"/>
                          <a:gd name="connsiteX0" fmla="*/ 975191 w 3079531"/>
                          <a:gd name="connsiteY0" fmla="*/ 243669 h 243669"/>
                          <a:gd name="connsiteX1" fmla="*/ 0 w 3079531"/>
                          <a:gd name="connsiteY1" fmla="*/ 0 h 243669"/>
                          <a:gd name="connsiteX2" fmla="*/ 3079531 w 3079531"/>
                          <a:gd name="connsiteY2" fmla="*/ 0 h 243669"/>
                          <a:gd name="connsiteX3" fmla="*/ 975191 w 3079531"/>
                          <a:gd name="connsiteY3" fmla="*/ 243669 h 243669"/>
                          <a:gd name="connsiteX0" fmla="*/ 954634 w 3058974"/>
                          <a:gd name="connsiteY0" fmla="*/ 356848 h 356848"/>
                          <a:gd name="connsiteX1" fmla="*/ 0 w 3058974"/>
                          <a:gd name="connsiteY1" fmla="*/ 0 h 356848"/>
                          <a:gd name="connsiteX2" fmla="*/ 3058974 w 3058974"/>
                          <a:gd name="connsiteY2" fmla="*/ 113179 h 356848"/>
                          <a:gd name="connsiteX3" fmla="*/ 954634 w 3058974"/>
                          <a:gd name="connsiteY3" fmla="*/ 356848 h 356848"/>
                          <a:gd name="connsiteX0" fmla="*/ 954634 w 3047877"/>
                          <a:gd name="connsiteY0" fmla="*/ 357517 h 357517"/>
                          <a:gd name="connsiteX1" fmla="*/ 0 w 3047877"/>
                          <a:gd name="connsiteY1" fmla="*/ 669 h 357517"/>
                          <a:gd name="connsiteX2" fmla="*/ 3047877 w 3047877"/>
                          <a:gd name="connsiteY2" fmla="*/ 0 h 357517"/>
                          <a:gd name="connsiteX3" fmla="*/ 954634 w 3047877"/>
                          <a:gd name="connsiteY3" fmla="*/ 357517 h 357517"/>
                        </a:gdLst>
                        <a:ahLst/>
                        <a:cxnLst>
                          <a:cxn ang="0">
                            <a:pos x="connsiteX0" y="connsiteY0"/>
                          </a:cxn>
                          <a:cxn ang="0">
                            <a:pos x="connsiteX1" y="connsiteY1"/>
                          </a:cxn>
                          <a:cxn ang="0">
                            <a:pos x="connsiteX2" y="connsiteY2"/>
                          </a:cxn>
                          <a:cxn ang="0">
                            <a:pos x="connsiteX3" y="connsiteY3"/>
                          </a:cxn>
                        </a:cxnLst>
                        <a:rect l="l" t="t" r="r" b="b"/>
                        <a:pathLst>
                          <a:path w="3047877" h="357517">
                            <a:moveTo>
                              <a:pt x="954634" y="357517"/>
                            </a:moveTo>
                            <a:lnTo>
                              <a:pt x="0" y="669"/>
                            </a:lnTo>
                            <a:lnTo>
                              <a:pt x="3047877" y="0"/>
                            </a:lnTo>
                            <a:lnTo>
                              <a:pt x="954634" y="357517"/>
                            </a:lnTo>
                            <a:close/>
                          </a:path>
                        </a:pathLst>
                      </a:custGeom>
                      <a:solidFill>
                        <a:srgbClr val="DA76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7E4EEC4D" id="Freeform 66" o:spid="_x0000_s1026" style="position:absolute;margin-left:282.95pt;margin-top:-3.05pt;width:243.05pt;height:28.2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7877,3575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" path="m954634,357517l0,669,3047877,,954634,357517xe" fillcolor="#da762c" stroked="f" strokeweight="1pt">
              <v:stroke joinstyle="miter"/>
              <v:path arrowok="t" o:connecttype="custom" o:connectlocs="966732,358173;0,670;3086501,0;966732,358173" o:connectangles="0,0,0,0"/>
            </v:shape>
          </w:pict>
        </mc:Fallback>
      </mc:AlternateContent>
    </w:r>
    <w:r>
      <w:rPr>
        <w:noProof/>
        <w:lang w:val="en-AU" w:eastAsia="en-AU"/>
      </w:rPr>
      <mc:AlternateContent>
        <mc:Choice Requires="wps">
          <w:drawing>
            <wp:anchor distT="0" distB="0" distL="114300" distR="114300" simplePos="0" relativeHeight="251708416" behindDoc="1" locked="0" layoutInCell="1" allowOverlap="1" wp14:anchorId="6F1073CB" wp14:editId="65372323">
              <wp:simplePos x="0" y="0"/>
              <wp:positionH relativeFrom="column">
                <wp:posOffset>-926733</wp:posOffset>
              </wp:positionH>
              <wp:positionV relativeFrom="paragraph">
                <wp:posOffset>-53340</wp:posOffset>
              </wp:positionV>
              <wp:extent cx="7723505" cy="1288415"/>
              <wp:effectExtent l="0" t="0" r="0" b="6985"/>
              <wp:wrapNone/>
              <wp:docPr id="42" name="Freeform 42"/>
              <wp:cNvGraphicFramePr/>
              <a:graphic xmlns:a="http://schemas.openxmlformats.org/drawingml/2006/main">
                <a:graphicData uri="http://schemas.microsoft.com/office/word/2010/wordprocessingShape">
                  <wps:wsp>
                    <wps:cNvSpPr/>
                    <wps:spPr>
                      <a:xfrm>
                        <a:off x="0" y="0"/>
                        <a:ext cx="7723505" cy="1288415"/>
                      </a:xfrm>
                      <a:custGeom>
                        <a:avLst/>
                        <a:gdLst>
                          <a:gd name="connsiteX0" fmla="*/ 9728 w 7723762"/>
                          <a:gd name="connsiteY0" fmla="*/ 1536970 h 1536970"/>
                          <a:gd name="connsiteX1" fmla="*/ 7723762 w 7723762"/>
                          <a:gd name="connsiteY1" fmla="*/ 0 h 1536970"/>
                          <a:gd name="connsiteX2" fmla="*/ 0 w 7723762"/>
                          <a:gd name="connsiteY2" fmla="*/ 19455 h 1536970"/>
                          <a:gd name="connsiteX3" fmla="*/ 9728 w 7723762"/>
                          <a:gd name="connsiteY3" fmla="*/ 1536970 h 1536970"/>
                        </a:gdLst>
                        <a:ahLst/>
                        <a:cxnLst>
                          <a:cxn ang="0">
                            <a:pos x="connsiteX0" y="connsiteY0"/>
                          </a:cxn>
                          <a:cxn ang="0">
                            <a:pos x="connsiteX1" y="connsiteY1"/>
                          </a:cxn>
                          <a:cxn ang="0">
                            <a:pos x="connsiteX2" y="connsiteY2"/>
                          </a:cxn>
                          <a:cxn ang="0">
                            <a:pos x="connsiteX3" y="connsiteY3"/>
                          </a:cxn>
                        </a:cxnLst>
                        <a:rect l="l" t="t" r="r" b="b"/>
                        <a:pathLst>
                          <a:path w="7723762" h="1536970">
                            <a:moveTo>
                              <a:pt x="9728" y="1536970"/>
                            </a:moveTo>
                            <a:lnTo>
                              <a:pt x="7723762" y="0"/>
                            </a:lnTo>
                            <a:lnTo>
                              <a:pt x="0" y="19455"/>
                            </a:lnTo>
                            <a:cubicBezTo>
                              <a:pt x="3243" y="525293"/>
                              <a:pt x="6485" y="1031132"/>
                              <a:pt x="9728" y="1536970"/>
                            </a:cubicBezTo>
                            <a:close/>
                          </a:path>
                        </a:pathLst>
                      </a:custGeom>
                      <a:solidFill>
                        <a:srgbClr val="BCBEC0">
                          <a:alpha val="2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w14:anchorId="3857036C" id="Freeform 67" o:spid="_x0000_s1026" style="position:absolute;margin-left:-72.95pt;margin-top:-4.15pt;width:608.15pt;height:101.45pt;z-index:-25160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723762,15369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" path="m9728,1536970l7723762,,,19455c3243,525293,6485,1031132,9728,1536970xe" fillcolor="#bcbec0" stroked="f" strokeweight="1pt">
              <v:fill opacity="19532f"/>
              <v:stroke joinstyle="miter"/>
              <v:path arrowok="t" o:connecttype="custom" o:connectlocs="9728,1288415;7723505,0;0,16309;9728,1288415" o:connectangles="0,0,0,0"/>
            </v:shape>
          </w:pict>
        </mc:Fallback>
      </mc:AlternateContent>
    </w:r>
    <w:r>
      <w:rPr>
        <w:noProof/>
        <w:lang w:val="en-AU" w:eastAsia="en-AU"/>
      </w:rPr>
      <mc:AlternateContent>
        <mc:Choice Requires="wps">
          <w:drawing>
            <wp:anchor distT="0" distB="0" distL="114300" distR="114300" simplePos="0" relativeHeight="251709440" behindDoc="1" locked="0" layoutInCell="1" allowOverlap="1" wp14:anchorId="0F4BE13E" wp14:editId="6D0CADBC">
              <wp:simplePos x="0" y="0"/>
              <wp:positionH relativeFrom="column">
                <wp:posOffset>3559175</wp:posOffset>
              </wp:positionH>
              <wp:positionV relativeFrom="paragraph">
                <wp:posOffset>-52237</wp:posOffset>
              </wp:positionV>
              <wp:extent cx="3204845" cy="1210854"/>
              <wp:effectExtent l="0" t="0" r="0" b="8890"/>
              <wp:wrapNone/>
              <wp:docPr id="48" name="Freeform 48"/>
              <wp:cNvGraphicFramePr/>
              <a:graphic xmlns:a="http://schemas.openxmlformats.org/drawingml/2006/main">
                <a:graphicData uri="http://schemas.microsoft.com/office/word/2010/wordprocessingShape">
                  <wps:wsp>
                    <wps:cNvSpPr/>
                    <wps:spPr>
                      <a:xfrm flipH="1">
                        <a:off x="0" y="0"/>
                        <a:ext cx="3204845" cy="1210854"/>
                      </a:xfrm>
                      <a:custGeom>
                        <a:avLst/>
                        <a:gdLst>
                          <a:gd name="connsiteX0" fmla="*/ 9728 w 7723762"/>
                          <a:gd name="connsiteY0" fmla="*/ 1536970 h 1536970"/>
                          <a:gd name="connsiteX1" fmla="*/ 7723762 w 7723762"/>
                          <a:gd name="connsiteY1" fmla="*/ 0 h 1536970"/>
                          <a:gd name="connsiteX2" fmla="*/ 0 w 7723762"/>
                          <a:gd name="connsiteY2" fmla="*/ 19455 h 1536970"/>
                          <a:gd name="connsiteX3" fmla="*/ 9728 w 7723762"/>
                          <a:gd name="connsiteY3" fmla="*/ 1536970 h 1536970"/>
                          <a:gd name="connsiteX0" fmla="*/ 9727 w 7723762"/>
                          <a:gd name="connsiteY0" fmla="*/ 2029627 h 2029627"/>
                          <a:gd name="connsiteX1" fmla="*/ 7723762 w 7723762"/>
                          <a:gd name="connsiteY1" fmla="*/ 0 h 2029627"/>
                          <a:gd name="connsiteX2" fmla="*/ 0 w 7723762"/>
                          <a:gd name="connsiteY2" fmla="*/ 19455 h 2029627"/>
                          <a:gd name="connsiteX3" fmla="*/ 9727 w 7723762"/>
                          <a:gd name="connsiteY3" fmla="*/ 2029627 h 2029627"/>
                        </a:gdLst>
                        <a:ahLst/>
                        <a:cxnLst>
                          <a:cxn ang="0">
                            <a:pos x="connsiteX0" y="connsiteY0"/>
                          </a:cxn>
                          <a:cxn ang="0">
                            <a:pos x="connsiteX1" y="connsiteY1"/>
                          </a:cxn>
                          <a:cxn ang="0">
                            <a:pos x="connsiteX2" y="connsiteY2"/>
                          </a:cxn>
                          <a:cxn ang="0">
                            <a:pos x="connsiteX3" y="connsiteY3"/>
                          </a:cxn>
                        </a:cxnLst>
                        <a:rect l="l" t="t" r="r" b="b"/>
                        <a:pathLst>
                          <a:path w="7723762" h="2029627">
                            <a:moveTo>
                              <a:pt x="9727" y="2029627"/>
                            </a:moveTo>
                            <a:lnTo>
                              <a:pt x="7723762" y="0"/>
                            </a:lnTo>
                            <a:lnTo>
                              <a:pt x="0" y="19455"/>
                            </a:lnTo>
                            <a:cubicBezTo>
                              <a:pt x="3243" y="525293"/>
                              <a:pt x="6484" y="1523789"/>
                              <a:pt x="9727" y="2029627"/>
                            </a:cubicBezTo>
                            <a:close/>
                          </a:path>
                        </a:pathLst>
                      </a:custGeom>
                      <a:solidFill>
                        <a:srgbClr val="BCBEC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11F60E94" id="Freeform 68" o:spid="_x0000_s1026" style="position:absolute;margin-left:280.25pt;margin-top:-4.05pt;width:252.35pt;height:95.35pt;flip:x;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23762,20296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" path="m9727,2029627l7723762,,,19455c3243,525293,6484,1523789,9727,2029627xe" fillcolor="#bcbec0" stroked="f" strokeweight="1pt">
              <v:fill opacity="32896f"/>
              <v:stroke joinstyle="miter"/>
              <v:path arrowok="t" o:connecttype="custom" o:connectlocs="4036,1210854;3204845,0;0,11607;4036,1210854" o:connectangles="0,0,0,0"/>
            </v:shape>
          </w:pict>
        </mc:Fallback>
      </mc:AlternateContent>
    </w:r>
  </w:p>
  <w:p w14:paraId="76DC3B17" w14:textId="77777777" w:rsidR="0077521E" w:rsidRDefault="0077521E" w:rsidP="00DE1FF8">
    <w:pPr>
      <w:rPr>
        <w:sz w:val="18"/>
        <w:szCs w:val="18"/>
      </w:rPr>
    </w:pPr>
  </w:p>
  <w:p w14:paraId="79D3E6BA" w14:textId="77777777" w:rsidR="0077521E" w:rsidRDefault="0077521E" w:rsidP="00DE1FF8">
    <w:pPr>
      <w:rPr>
        <w:sz w:val="18"/>
        <w:szCs w:val="18"/>
      </w:rPr>
    </w:pPr>
    <w:r w:rsidRPr="00DE1FF8">
      <w:rPr>
        <w:sz w:val="18"/>
        <w:szCs w:val="18"/>
      </w:rPr>
      <w:t>IPWEA SLSC Model Public Lighting Controls Specification</w:t>
    </w:r>
  </w:p>
  <w:p w14:paraId="514753B2" w14:textId="792C202A" w:rsidR="0077521E" w:rsidRPr="00B14DC7" w:rsidRDefault="0077521E" w:rsidP="00B14DC7">
    <w:pPr>
      <w:rPr>
        <w:b/>
        <w:sz w:val="18"/>
        <w:szCs w:val="18"/>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D1356D" w14:textId="77777777" w:rsidR="0077521E" w:rsidRDefault="0077521E" w:rsidP="00DE1FF8">
    <w:pPr>
      <w:rPr>
        <w:sz w:val="18"/>
        <w:szCs w:val="18"/>
      </w:rPr>
    </w:pPr>
    <w:r>
      <w:rPr>
        <w:noProof/>
        <w:lang w:val="en-AU" w:eastAsia="en-AU"/>
      </w:rPr>
      <mc:AlternateContent>
        <mc:Choice Requires="wps">
          <w:drawing>
            <wp:anchor distT="0" distB="0" distL="114300" distR="114300" simplePos="0" relativeHeight="251706368" behindDoc="1" locked="0" layoutInCell="1" allowOverlap="1" wp14:anchorId="2C9A23EC" wp14:editId="6D82BC5F">
              <wp:simplePos x="0" y="0"/>
              <wp:positionH relativeFrom="column">
                <wp:posOffset>3593432</wp:posOffset>
              </wp:positionH>
              <wp:positionV relativeFrom="paragraph">
                <wp:posOffset>-39403</wp:posOffset>
              </wp:positionV>
              <wp:extent cx="3086501" cy="358173"/>
              <wp:effectExtent l="0" t="0" r="12700" b="0"/>
              <wp:wrapNone/>
              <wp:docPr id="49" name="Freeform 49"/>
              <wp:cNvGraphicFramePr/>
              <a:graphic xmlns:a="http://schemas.openxmlformats.org/drawingml/2006/main">
                <a:graphicData uri="http://schemas.microsoft.com/office/word/2010/wordprocessingShape">
                  <wps:wsp>
                    <wps:cNvSpPr/>
                    <wps:spPr>
                      <a:xfrm>
                        <a:off x="0" y="0"/>
                        <a:ext cx="3086501" cy="358173"/>
                      </a:xfrm>
                      <a:custGeom>
                        <a:avLst/>
                        <a:gdLst>
                          <a:gd name="connsiteX0" fmla="*/ 1121103 w 3079531"/>
                          <a:gd name="connsiteY0" fmla="*/ 332828 h 332828"/>
                          <a:gd name="connsiteX1" fmla="*/ 0 w 3079531"/>
                          <a:gd name="connsiteY1" fmla="*/ 0 h 332828"/>
                          <a:gd name="connsiteX2" fmla="*/ 3079531 w 3079531"/>
                          <a:gd name="connsiteY2" fmla="*/ 0 h 332828"/>
                          <a:gd name="connsiteX3" fmla="*/ 1121103 w 3079531"/>
                          <a:gd name="connsiteY3" fmla="*/ 332828 h 332828"/>
                          <a:gd name="connsiteX0" fmla="*/ 1087501 w 3079531"/>
                          <a:gd name="connsiteY0" fmla="*/ 455448 h 455448"/>
                          <a:gd name="connsiteX1" fmla="*/ 0 w 3079531"/>
                          <a:gd name="connsiteY1" fmla="*/ 0 h 455448"/>
                          <a:gd name="connsiteX2" fmla="*/ 3079531 w 3079531"/>
                          <a:gd name="connsiteY2" fmla="*/ 0 h 455448"/>
                          <a:gd name="connsiteX3" fmla="*/ 1087501 w 3079531"/>
                          <a:gd name="connsiteY3" fmla="*/ 455448 h 455448"/>
                          <a:gd name="connsiteX0" fmla="*/ 1087501 w 3079531"/>
                          <a:gd name="connsiteY0" fmla="*/ 227607 h 227607"/>
                          <a:gd name="connsiteX1" fmla="*/ 0 w 3079531"/>
                          <a:gd name="connsiteY1" fmla="*/ 0 h 227607"/>
                          <a:gd name="connsiteX2" fmla="*/ 3079531 w 3079531"/>
                          <a:gd name="connsiteY2" fmla="*/ 0 h 227607"/>
                          <a:gd name="connsiteX3" fmla="*/ 1087501 w 3079531"/>
                          <a:gd name="connsiteY3" fmla="*/ 227607 h 227607"/>
                          <a:gd name="connsiteX0" fmla="*/ 975191 w 3079531"/>
                          <a:gd name="connsiteY0" fmla="*/ 243669 h 243669"/>
                          <a:gd name="connsiteX1" fmla="*/ 0 w 3079531"/>
                          <a:gd name="connsiteY1" fmla="*/ 0 h 243669"/>
                          <a:gd name="connsiteX2" fmla="*/ 3079531 w 3079531"/>
                          <a:gd name="connsiteY2" fmla="*/ 0 h 243669"/>
                          <a:gd name="connsiteX3" fmla="*/ 975191 w 3079531"/>
                          <a:gd name="connsiteY3" fmla="*/ 243669 h 243669"/>
                          <a:gd name="connsiteX0" fmla="*/ 954634 w 3058974"/>
                          <a:gd name="connsiteY0" fmla="*/ 356848 h 356848"/>
                          <a:gd name="connsiteX1" fmla="*/ 0 w 3058974"/>
                          <a:gd name="connsiteY1" fmla="*/ 0 h 356848"/>
                          <a:gd name="connsiteX2" fmla="*/ 3058974 w 3058974"/>
                          <a:gd name="connsiteY2" fmla="*/ 113179 h 356848"/>
                          <a:gd name="connsiteX3" fmla="*/ 954634 w 3058974"/>
                          <a:gd name="connsiteY3" fmla="*/ 356848 h 356848"/>
                          <a:gd name="connsiteX0" fmla="*/ 954634 w 3047877"/>
                          <a:gd name="connsiteY0" fmla="*/ 357517 h 357517"/>
                          <a:gd name="connsiteX1" fmla="*/ 0 w 3047877"/>
                          <a:gd name="connsiteY1" fmla="*/ 669 h 357517"/>
                          <a:gd name="connsiteX2" fmla="*/ 3047877 w 3047877"/>
                          <a:gd name="connsiteY2" fmla="*/ 0 h 357517"/>
                          <a:gd name="connsiteX3" fmla="*/ 954634 w 3047877"/>
                          <a:gd name="connsiteY3" fmla="*/ 357517 h 357517"/>
                        </a:gdLst>
                        <a:ahLst/>
                        <a:cxnLst>
                          <a:cxn ang="0">
                            <a:pos x="connsiteX0" y="connsiteY0"/>
                          </a:cxn>
                          <a:cxn ang="0">
                            <a:pos x="connsiteX1" y="connsiteY1"/>
                          </a:cxn>
                          <a:cxn ang="0">
                            <a:pos x="connsiteX2" y="connsiteY2"/>
                          </a:cxn>
                          <a:cxn ang="0">
                            <a:pos x="connsiteX3" y="connsiteY3"/>
                          </a:cxn>
                        </a:cxnLst>
                        <a:rect l="l" t="t" r="r" b="b"/>
                        <a:pathLst>
                          <a:path w="3047877" h="357517">
                            <a:moveTo>
                              <a:pt x="954634" y="357517"/>
                            </a:moveTo>
                            <a:lnTo>
                              <a:pt x="0" y="669"/>
                            </a:lnTo>
                            <a:lnTo>
                              <a:pt x="3047877" y="0"/>
                            </a:lnTo>
                            <a:lnTo>
                              <a:pt x="954634" y="357517"/>
                            </a:lnTo>
                            <a:close/>
                          </a:path>
                        </a:pathLst>
                      </a:custGeom>
                      <a:solidFill>
                        <a:srgbClr val="DA76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397094FB" id="Freeform 63" o:spid="_x0000_s1026" style="position:absolute;margin-left:282.95pt;margin-top:-3.05pt;width:243.05pt;height:28.2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7877,3575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" path="m954634,357517l0,669,3047877,,954634,357517xe" fillcolor="#da762c" stroked="f" strokeweight="1pt">
              <v:stroke joinstyle="miter"/>
              <v:path arrowok="t" o:connecttype="custom" o:connectlocs="966732,358173;0,670;3086501,0;966732,358173" o:connectangles="0,0,0,0"/>
            </v:shape>
          </w:pict>
        </mc:Fallback>
      </mc:AlternateContent>
    </w:r>
    <w:r>
      <w:rPr>
        <w:noProof/>
        <w:lang w:val="en-AU" w:eastAsia="en-AU"/>
      </w:rPr>
      <mc:AlternateContent>
        <mc:Choice Requires="wps">
          <w:drawing>
            <wp:anchor distT="0" distB="0" distL="114300" distR="114300" simplePos="0" relativeHeight="251704320" behindDoc="1" locked="0" layoutInCell="1" allowOverlap="1" wp14:anchorId="0CA868E3" wp14:editId="215CA8C2">
              <wp:simplePos x="0" y="0"/>
              <wp:positionH relativeFrom="column">
                <wp:posOffset>-926733</wp:posOffset>
              </wp:positionH>
              <wp:positionV relativeFrom="paragraph">
                <wp:posOffset>-53340</wp:posOffset>
              </wp:positionV>
              <wp:extent cx="7723505" cy="1288415"/>
              <wp:effectExtent l="0" t="0" r="0" b="6985"/>
              <wp:wrapNone/>
              <wp:docPr id="50" name="Freeform 50"/>
              <wp:cNvGraphicFramePr/>
              <a:graphic xmlns:a="http://schemas.openxmlformats.org/drawingml/2006/main">
                <a:graphicData uri="http://schemas.microsoft.com/office/word/2010/wordprocessingShape">
                  <wps:wsp>
                    <wps:cNvSpPr/>
                    <wps:spPr>
                      <a:xfrm>
                        <a:off x="0" y="0"/>
                        <a:ext cx="7723505" cy="1288415"/>
                      </a:xfrm>
                      <a:custGeom>
                        <a:avLst/>
                        <a:gdLst>
                          <a:gd name="connsiteX0" fmla="*/ 9728 w 7723762"/>
                          <a:gd name="connsiteY0" fmla="*/ 1536970 h 1536970"/>
                          <a:gd name="connsiteX1" fmla="*/ 7723762 w 7723762"/>
                          <a:gd name="connsiteY1" fmla="*/ 0 h 1536970"/>
                          <a:gd name="connsiteX2" fmla="*/ 0 w 7723762"/>
                          <a:gd name="connsiteY2" fmla="*/ 19455 h 1536970"/>
                          <a:gd name="connsiteX3" fmla="*/ 9728 w 7723762"/>
                          <a:gd name="connsiteY3" fmla="*/ 1536970 h 1536970"/>
                        </a:gdLst>
                        <a:ahLst/>
                        <a:cxnLst>
                          <a:cxn ang="0">
                            <a:pos x="connsiteX0" y="connsiteY0"/>
                          </a:cxn>
                          <a:cxn ang="0">
                            <a:pos x="connsiteX1" y="connsiteY1"/>
                          </a:cxn>
                          <a:cxn ang="0">
                            <a:pos x="connsiteX2" y="connsiteY2"/>
                          </a:cxn>
                          <a:cxn ang="0">
                            <a:pos x="connsiteX3" y="connsiteY3"/>
                          </a:cxn>
                        </a:cxnLst>
                        <a:rect l="l" t="t" r="r" b="b"/>
                        <a:pathLst>
                          <a:path w="7723762" h="1536970">
                            <a:moveTo>
                              <a:pt x="9728" y="1536970"/>
                            </a:moveTo>
                            <a:lnTo>
                              <a:pt x="7723762" y="0"/>
                            </a:lnTo>
                            <a:lnTo>
                              <a:pt x="0" y="19455"/>
                            </a:lnTo>
                            <a:cubicBezTo>
                              <a:pt x="3243" y="525293"/>
                              <a:pt x="6485" y="1031132"/>
                              <a:pt x="9728" y="1536970"/>
                            </a:cubicBezTo>
                            <a:close/>
                          </a:path>
                        </a:pathLst>
                      </a:custGeom>
                      <a:solidFill>
                        <a:srgbClr val="BCBEC0">
                          <a:alpha val="2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w14:anchorId="7F55517F" id="Freeform 53" o:spid="_x0000_s1026" style="position:absolute;margin-left:-72.95pt;margin-top:-4.15pt;width:608.15pt;height:101.45pt;z-index:-25161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723762,15369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" path="m9728,1536970l7723762,,,19455c3243,525293,6485,1031132,9728,1536970xe" fillcolor="#bcbec0" stroked="f" strokeweight="1pt">
              <v:fill opacity="19532f"/>
              <v:stroke joinstyle="miter"/>
              <v:path arrowok="t" o:connecttype="custom" o:connectlocs="9728,1288415;7723505,0;0,16309;9728,1288415" o:connectangles="0,0,0,0"/>
            </v:shape>
          </w:pict>
        </mc:Fallback>
      </mc:AlternateContent>
    </w:r>
    <w:r>
      <w:rPr>
        <w:noProof/>
        <w:lang w:val="en-AU" w:eastAsia="en-AU"/>
      </w:rPr>
      <mc:AlternateContent>
        <mc:Choice Requires="wps">
          <w:drawing>
            <wp:anchor distT="0" distB="0" distL="114300" distR="114300" simplePos="0" relativeHeight="251705344" behindDoc="1" locked="0" layoutInCell="1" allowOverlap="1" wp14:anchorId="475DB1D6" wp14:editId="707C2BC4">
              <wp:simplePos x="0" y="0"/>
              <wp:positionH relativeFrom="column">
                <wp:posOffset>3559175</wp:posOffset>
              </wp:positionH>
              <wp:positionV relativeFrom="paragraph">
                <wp:posOffset>-52237</wp:posOffset>
              </wp:positionV>
              <wp:extent cx="3204845" cy="1210854"/>
              <wp:effectExtent l="0" t="0" r="0" b="8890"/>
              <wp:wrapNone/>
              <wp:docPr id="51" name="Freeform 51"/>
              <wp:cNvGraphicFramePr/>
              <a:graphic xmlns:a="http://schemas.openxmlformats.org/drawingml/2006/main">
                <a:graphicData uri="http://schemas.microsoft.com/office/word/2010/wordprocessingShape">
                  <wps:wsp>
                    <wps:cNvSpPr/>
                    <wps:spPr>
                      <a:xfrm flipH="1">
                        <a:off x="0" y="0"/>
                        <a:ext cx="3204845" cy="1210854"/>
                      </a:xfrm>
                      <a:custGeom>
                        <a:avLst/>
                        <a:gdLst>
                          <a:gd name="connsiteX0" fmla="*/ 9728 w 7723762"/>
                          <a:gd name="connsiteY0" fmla="*/ 1536970 h 1536970"/>
                          <a:gd name="connsiteX1" fmla="*/ 7723762 w 7723762"/>
                          <a:gd name="connsiteY1" fmla="*/ 0 h 1536970"/>
                          <a:gd name="connsiteX2" fmla="*/ 0 w 7723762"/>
                          <a:gd name="connsiteY2" fmla="*/ 19455 h 1536970"/>
                          <a:gd name="connsiteX3" fmla="*/ 9728 w 7723762"/>
                          <a:gd name="connsiteY3" fmla="*/ 1536970 h 1536970"/>
                          <a:gd name="connsiteX0" fmla="*/ 9727 w 7723762"/>
                          <a:gd name="connsiteY0" fmla="*/ 2029627 h 2029627"/>
                          <a:gd name="connsiteX1" fmla="*/ 7723762 w 7723762"/>
                          <a:gd name="connsiteY1" fmla="*/ 0 h 2029627"/>
                          <a:gd name="connsiteX2" fmla="*/ 0 w 7723762"/>
                          <a:gd name="connsiteY2" fmla="*/ 19455 h 2029627"/>
                          <a:gd name="connsiteX3" fmla="*/ 9727 w 7723762"/>
                          <a:gd name="connsiteY3" fmla="*/ 2029627 h 2029627"/>
                        </a:gdLst>
                        <a:ahLst/>
                        <a:cxnLst>
                          <a:cxn ang="0">
                            <a:pos x="connsiteX0" y="connsiteY0"/>
                          </a:cxn>
                          <a:cxn ang="0">
                            <a:pos x="connsiteX1" y="connsiteY1"/>
                          </a:cxn>
                          <a:cxn ang="0">
                            <a:pos x="connsiteX2" y="connsiteY2"/>
                          </a:cxn>
                          <a:cxn ang="0">
                            <a:pos x="connsiteX3" y="connsiteY3"/>
                          </a:cxn>
                        </a:cxnLst>
                        <a:rect l="l" t="t" r="r" b="b"/>
                        <a:pathLst>
                          <a:path w="7723762" h="2029627">
                            <a:moveTo>
                              <a:pt x="9727" y="2029627"/>
                            </a:moveTo>
                            <a:lnTo>
                              <a:pt x="7723762" y="0"/>
                            </a:lnTo>
                            <a:lnTo>
                              <a:pt x="0" y="19455"/>
                            </a:lnTo>
                            <a:cubicBezTo>
                              <a:pt x="3243" y="525293"/>
                              <a:pt x="6484" y="1523789"/>
                              <a:pt x="9727" y="2029627"/>
                            </a:cubicBezTo>
                            <a:close/>
                          </a:path>
                        </a:pathLst>
                      </a:custGeom>
                      <a:solidFill>
                        <a:srgbClr val="BCBEC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7DCEF715" id="Freeform 65" o:spid="_x0000_s1026" style="position:absolute;margin-left:280.25pt;margin-top:-4.05pt;width:252.35pt;height:95.35pt;flip:x;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23762,20296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" path="m9727,2029627l7723762,,,19455c3243,525293,6484,1523789,9727,2029627xe" fillcolor="#bcbec0" stroked="f" strokeweight="1pt">
              <v:fill opacity="32896f"/>
              <v:stroke joinstyle="miter"/>
              <v:path arrowok="t" o:connecttype="custom" o:connectlocs="4036,1210854;3204845,0;0,11607;4036,1210854" o:connectangles="0,0,0,0"/>
            </v:shape>
          </w:pict>
        </mc:Fallback>
      </mc:AlternateContent>
    </w:r>
  </w:p>
  <w:p w14:paraId="23FB8C9D" w14:textId="77777777" w:rsidR="0077521E" w:rsidRDefault="0077521E" w:rsidP="00DE1FF8">
    <w:pPr>
      <w:rPr>
        <w:sz w:val="18"/>
        <w:szCs w:val="18"/>
      </w:rPr>
    </w:pPr>
  </w:p>
  <w:p w14:paraId="044E19D0" w14:textId="77777777" w:rsidR="0077521E" w:rsidRDefault="0077521E" w:rsidP="00DE1FF8">
    <w:pPr>
      <w:rPr>
        <w:sz w:val="18"/>
        <w:szCs w:val="18"/>
      </w:rPr>
    </w:pPr>
    <w:r w:rsidRPr="00DE1FF8">
      <w:rPr>
        <w:sz w:val="18"/>
        <w:szCs w:val="18"/>
      </w:rPr>
      <w:t>IPWEA SLSC Model Public Lighting Controls Specification</w:t>
    </w:r>
  </w:p>
  <w:p w14:paraId="4340EB92" w14:textId="2CDAF6B3" w:rsidR="0077521E" w:rsidRPr="00B14DC7" w:rsidRDefault="0077521E" w:rsidP="00B14DC7">
    <w:pPr>
      <w:rPr>
        <w:b/>
        <w:sz w:val="18"/>
        <w:szCs w:val="18"/>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709F0" w14:textId="77777777" w:rsidR="0077521E" w:rsidRDefault="0077521E" w:rsidP="00DE1FF8">
    <w:pPr>
      <w:rPr>
        <w:sz w:val="18"/>
        <w:szCs w:val="18"/>
      </w:rPr>
    </w:pPr>
    <w:r>
      <w:rPr>
        <w:noProof/>
        <w:lang w:val="en-AU" w:eastAsia="en-AU"/>
      </w:rPr>
      <mc:AlternateContent>
        <mc:Choice Requires="wps">
          <w:drawing>
            <wp:anchor distT="0" distB="0" distL="114300" distR="114300" simplePos="0" relativeHeight="251702272" behindDoc="1" locked="0" layoutInCell="1" allowOverlap="1" wp14:anchorId="44FF6679" wp14:editId="150B1138">
              <wp:simplePos x="0" y="0"/>
              <wp:positionH relativeFrom="column">
                <wp:posOffset>3593432</wp:posOffset>
              </wp:positionH>
              <wp:positionV relativeFrom="paragraph">
                <wp:posOffset>-39403</wp:posOffset>
              </wp:positionV>
              <wp:extent cx="3086501" cy="358173"/>
              <wp:effectExtent l="0" t="0" r="12700" b="0"/>
              <wp:wrapNone/>
              <wp:docPr id="52" name="Freeform 52"/>
              <wp:cNvGraphicFramePr/>
              <a:graphic xmlns:a="http://schemas.openxmlformats.org/drawingml/2006/main">
                <a:graphicData uri="http://schemas.microsoft.com/office/word/2010/wordprocessingShape">
                  <wps:wsp>
                    <wps:cNvSpPr/>
                    <wps:spPr>
                      <a:xfrm>
                        <a:off x="0" y="0"/>
                        <a:ext cx="3086501" cy="358173"/>
                      </a:xfrm>
                      <a:custGeom>
                        <a:avLst/>
                        <a:gdLst>
                          <a:gd name="connsiteX0" fmla="*/ 1121103 w 3079531"/>
                          <a:gd name="connsiteY0" fmla="*/ 332828 h 332828"/>
                          <a:gd name="connsiteX1" fmla="*/ 0 w 3079531"/>
                          <a:gd name="connsiteY1" fmla="*/ 0 h 332828"/>
                          <a:gd name="connsiteX2" fmla="*/ 3079531 w 3079531"/>
                          <a:gd name="connsiteY2" fmla="*/ 0 h 332828"/>
                          <a:gd name="connsiteX3" fmla="*/ 1121103 w 3079531"/>
                          <a:gd name="connsiteY3" fmla="*/ 332828 h 332828"/>
                          <a:gd name="connsiteX0" fmla="*/ 1087501 w 3079531"/>
                          <a:gd name="connsiteY0" fmla="*/ 455448 h 455448"/>
                          <a:gd name="connsiteX1" fmla="*/ 0 w 3079531"/>
                          <a:gd name="connsiteY1" fmla="*/ 0 h 455448"/>
                          <a:gd name="connsiteX2" fmla="*/ 3079531 w 3079531"/>
                          <a:gd name="connsiteY2" fmla="*/ 0 h 455448"/>
                          <a:gd name="connsiteX3" fmla="*/ 1087501 w 3079531"/>
                          <a:gd name="connsiteY3" fmla="*/ 455448 h 455448"/>
                          <a:gd name="connsiteX0" fmla="*/ 1087501 w 3079531"/>
                          <a:gd name="connsiteY0" fmla="*/ 227607 h 227607"/>
                          <a:gd name="connsiteX1" fmla="*/ 0 w 3079531"/>
                          <a:gd name="connsiteY1" fmla="*/ 0 h 227607"/>
                          <a:gd name="connsiteX2" fmla="*/ 3079531 w 3079531"/>
                          <a:gd name="connsiteY2" fmla="*/ 0 h 227607"/>
                          <a:gd name="connsiteX3" fmla="*/ 1087501 w 3079531"/>
                          <a:gd name="connsiteY3" fmla="*/ 227607 h 227607"/>
                          <a:gd name="connsiteX0" fmla="*/ 975191 w 3079531"/>
                          <a:gd name="connsiteY0" fmla="*/ 243669 h 243669"/>
                          <a:gd name="connsiteX1" fmla="*/ 0 w 3079531"/>
                          <a:gd name="connsiteY1" fmla="*/ 0 h 243669"/>
                          <a:gd name="connsiteX2" fmla="*/ 3079531 w 3079531"/>
                          <a:gd name="connsiteY2" fmla="*/ 0 h 243669"/>
                          <a:gd name="connsiteX3" fmla="*/ 975191 w 3079531"/>
                          <a:gd name="connsiteY3" fmla="*/ 243669 h 243669"/>
                          <a:gd name="connsiteX0" fmla="*/ 954634 w 3058974"/>
                          <a:gd name="connsiteY0" fmla="*/ 356848 h 356848"/>
                          <a:gd name="connsiteX1" fmla="*/ 0 w 3058974"/>
                          <a:gd name="connsiteY1" fmla="*/ 0 h 356848"/>
                          <a:gd name="connsiteX2" fmla="*/ 3058974 w 3058974"/>
                          <a:gd name="connsiteY2" fmla="*/ 113179 h 356848"/>
                          <a:gd name="connsiteX3" fmla="*/ 954634 w 3058974"/>
                          <a:gd name="connsiteY3" fmla="*/ 356848 h 356848"/>
                          <a:gd name="connsiteX0" fmla="*/ 954634 w 3047877"/>
                          <a:gd name="connsiteY0" fmla="*/ 357517 h 357517"/>
                          <a:gd name="connsiteX1" fmla="*/ 0 w 3047877"/>
                          <a:gd name="connsiteY1" fmla="*/ 669 h 357517"/>
                          <a:gd name="connsiteX2" fmla="*/ 3047877 w 3047877"/>
                          <a:gd name="connsiteY2" fmla="*/ 0 h 357517"/>
                          <a:gd name="connsiteX3" fmla="*/ 954634 w 3047877"/>
                          <a:gd name="connsiteY3" fmla="*/ 357517 h 357517"/>
                        </a:gdLst>
                        <a:ahLst/>
                        <a:cxnLst>
                          <a:cxn ang="0">
                            <a:pos x="connsiteX0" y="connsiteY0"/>
                          </a:cxn>
                          <a:cxn ang="0">
                            <a:pos x="connsiteX1" y="connsiteY1"/>
                          </a:cxn>
                          <a:cxn ang="0">
                            <a:pos x="connsiteX2" y="connsiteY2"/>
                          </a:cxn>
                          <a:cxn ang="0">
                            <a:pos x="connsiteX3" y="connsiteY3"/>
                          </a:cxn>
                        </a:cxnLst>
                        <a:rect l="l" t="t" r="r" b="b"/>
                        <a:pathLst>
                          <a:path w="3047877" h="357517">
                            <a:moveTo>
                              <a:pt x="954634" y="357517"/>
                            </a:moveTo>
                            <a:lnTo>
                              <a:pt x="0" y="669"/>
                            </a:lnTo>
                            <a:lnTo>
                              <a:pt x="3047877" y="0"/>
                            </a:lnTo>
                            <a:lnTo>
                              <a:pt x="954634" y="357517"/>
                            </a:lnTo>
                            <a:close/>
                          </a:path>
                        </a:pathLst>
                      </a:custGeom>
                      <a:solidFill>
                        <a:srgbClr val="DA76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7AC85D24" id="Freeform 60" o:spid="_x0000_s1026" style="position:absolute;margin-left:282.95pt;margin-top:-3.05pt;width:243.05pt;height:28.2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7877,3575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" path="m954634,357517l0,669,3047877,,954634,357517xe" fillcolor="#da762c" stroked="f" strokeweight="1pt">
              <v:stroke joinstyle="miter"/>
              <v:path arrowok="t" o:connecttype="custom" o:connectlocs="966732,358173;0,670;3086501,0;966732,358173" o:connectangles="0,0,0,0"/>
            </v:shape>
          </w:pict>
        </mc:Fallback>
      </mc:AlternateContent>
    </w:r>
    <w:r>
      <w:rPr>
        <w:noProof/>
        <w:lang w:val="en-AU" w:eastAsia="en-AU"/>
      </w:rPr>
      <mc:AlternateContent>
        <mc:Choice Requires="wps">
          <w:drawing>
            <wp:anchor distT="0" distB="0" distL="114300" distR="114300" simplePos="0" relativeHeight="251700224" behindDoc="1" locked="0" layoutInCell="1" allowOverlap="1" wp14:anchorId="64A03BFA" wp14:editId="7229CD38">
              <wp:simplePos x="0" y="0"/>
              <wp:positionH relativeFrom="column">
                <wp:posOffset>-926733</wp:posOffset>
              </wp:positionH>
              <wp:positionV relativeFrom="paragraph">
                <wp:posOffset>-53340</wp:posOffset>
              </wp:positionV>
              <wp:extent cx="7723505" cy="1288415"/>
              <wp:effectExtent l="0" t="0" r="0" b="6985"/>
              <wp:wrapNone/>
              <wp:docPr id="53" name="Freeform 53"/>
              <wp:cNvGraphicFramePr/>
              <a:graphic xmlns:a="http://schemas.openxmlformats.org/drawingml/2006/main">
                <a:graphicData uri="http://schemas.microsoft.com/office/word/2010/wordprocessingShape">
                  <wps:wsp>
                    <wps:cNvSpPr/>
                    <wps:spPr>
                      <a:xfrm>
                        <a:off x="0" y="0"/>
                        <a:ext cx="7723505" cy="1288415"/>
                      </a:xfrm>
                      <a:custGeom>
                        <a:avLst/>
                        <a:gdLst>
                          <a:gd name="connsiteX0" fmla="*/ 9728 w 7723762"/>
                          <a:gd name="connsiteY0" fmla="*/ 1536970 h 1536970"/>
                          <a:gd name="connsiteX1" fmla="*/ 7723762 w 7723762"/>
                          <a:gd name="connsiteY1" fmla="*/ 0 h 1536970"/>
                          <a:gd name="connsiteX2" fmla="*/ 0 w 7723762"/>
                          <a:gd name="connsiteY2" fmla="*/ 19455 h 1536970"/>
                          <a:gd name="connsiteX3" fmla="*/ 9728 w 7723762"/>
                          <a:gd name="connsiteY3" fmla="*/ 1536970 h 1536970"/>
                        </a:gdLst>
                        <a:ahLst/>
                        <a:cxnLst>
                          <a:cxn ang="0">
                            <a:pos x="connsiteX0" y="connsiteY0"/>
                          </a:cxn>
                          <a:cxn ang="0">
                            <a:pos x="connsiteX1" y="connsiteY1"/>
                          </a:cxn>
                          <a:cxn ang="0">
                            <a:pos x="connsiteX2" y="connsiteY2"/>
                          </a:cxn>
                          <a:cxn ang="0">
                            <a:pos x="connsiteX3" y="connsiteY3"/>
                          </a:cxn>
                        </a:cxnLst>
                        <a:rect l="l" t="t" r="r" b="b"/>
                        <a:pathLst>
                          <a:path w="7723762" h="1536970">
                            <a:moveTo>
                              <a:pt x="9728" y="1536970"/>
                            </a:moveTo>
                            <a:lnTo>
                              <a:pt x="7723762" y="0"/>
                            </a:lnTo>
                            <a:lnTo>
                              <a:pt x="0" y="19455"/>
                            </a:lnTo>
                            <a:cubicBezTo>
                              <a:pt x="3243" y="525293"/>
                              <a:pt x="6485" y="1031132"/>
                              <a:pt x="9728" y="1536970"/>
                            </a:cubicBezTo>
                            <a:close/>
                          </a:path>
                        </a:pathLst>
                      </a:custGeom>
                      <a:solidFill>
                        <a:srgbClr val="BCBEC0">
                          <a:alpha val="2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w14:anchorId="08C653BC" id="Freeform 61" o:spid="_x0000_s1026" style="position:absolute;margin-left:-72.95pt;margin-top:-4.15pt;width:608.15pt;height:101.45pt;z-index:-25161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723762,15369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" path="m9728,1536970l7723762,,,19455c3243,525293,6485,1031132,9728,1536970xe" fillcolor="#bcbec0" stroked="f" strokeweight="1pt">
              <v:fill opacity="19532f"/>
              <v:stroke joinstyle="miter"/>
              <v:path arrowok="t" o:connecttype="custom" o:connectlocs="9728,1288415;7723505,0;0,16309;9728,1288415" o:connectangles="0,0,0,0"/>
            </v:shape>
          </w:pict>
        </mc:Fallback>
      </mc:AlternateContent>
    </w:r>
    <w:r>
      <w:rPr>
        <w:noProof/>
        <w:lang w:val="en-AU" w:eastAsia="en-AU"/>
      </w:rPr>
      <mc:AlternateContent>
        <mc:Choice Requires="wps">
          <w:drawing>
            <wp:anchor distT="0" distB="0" distL="114300" distR="114300" simplePos="0" relativeHeight="251701248" behindDoc="1" locked="0" layoutInCell="1" allowOverlap="1" wp14:anchorId="48B2D0A8" wp14:editId="0EFBABDA">
              <wp:simplePos x="0" y="0"/>
              <wp:positionH relativeFrom="column">
                <wp:posOffset>3559175</wp:posOffset>
              </wp:positionH>
              <wp:positionV relativeFrom="paragraph">
                <wp:posOffset>-52237</wp:posOffset>
              </wp:positionV>
              <wp:extent cx="3204845" cy="1210854"/>
              <wp:effectExtent l="0" t="0" r="0" b="8890"/>
              <wp:wrapNone/>
              <wp:docPr id="54" name="Freeform 54"/>
              <wp:cNvGraphicFramePr/>
              <a:graphic xmlns:a="http://schemas.openxmlformats.org/drawingml/2006/main">
                <a:graphicData uri="http://schemas.microsoft.com/office/word/2010/wordprocessingShape">
                  <wps:wsp>
                    <wps:cNvSpPr/>
                    <wps:spPr>
                      <a:xfrm flipH="1">
                        <a:off x="0" y="0"/>
                        <a:ext cx="3204845" cy="1210854"/>
                      </a:xfrm>
                      <a:custGeom>
                        <a:avLst/>
                        <a:gdLst>
                          <a:gd name="connsiteX0" fmla="*/ 9728 w 7723762"/>
                          <a:gd name="connsiteY0" fmla="*/ 1536970 h 1536970"/>
                          <a:gd name="connsiteX1" fmla="*/ 7723762 w 7723762"/>
                          <a:gd name="connsiteY1" fmla="*/ 0 h 1536970"/>
                          <a:gd name="connsiteX2" fmla="*/ 0 w 7723762"/>
                          <a:gd name="connsiteY2" fmla="*/ 19455 h 1536970"/>
                          <a:gd name="connsiteX3" fmla="*/ 9728 w 7723762"/>
                          <a:gd name="connsiteY3" fmla="*/ 1536970 h 1536970"/>
                          <a:gd name="connsiteX0" fmla="*/ 9727 w 7723762"/>
                          <a:gd name="connsiteY0" fmla="*/ 2029627 h 2029627"/>
                          <a:gd name="connsiteX1" fmla="*/ 7723762 w 7723762"/>
                          <a:gd name="connsiteY1" fmla="*/ 0 h 2029627"/>
                          <a:gd name="connsiteX2" fmla="*/ 0 w 7723762"/>
                          <a:gd name="connsiteY2" fmla="*/ 19455 h 2029627"/>
                          <a:gd name="connsiteX3" fmla="*/ 9727 w 7723762"/>
                          <a:gd name="connsiteY3" fmla="*/ 2029627 h 2029627"/>
                        </a:gdLst>
                        <a:ahLst/>
                        <a:cxnLst>
                          <a:cxn ang="0">
                            <a:pos x="connsiteX0" y="connsiteY0"/>
                          </a:cxn>
                          <a:cxn ang="0">
                            <a:pos x="connsiteX1" y="connsiteY1"/>
                          </a:cxn>
                          <a:cxn ang="0">
                            <a:pos x="connsiteX2" y="connsiteY2"/>
                          </a:cxn>
                          <a:cxn ang="0">
                            <a:pos x="connsiteX3" y="connsiteY3"/>
                          </a:cxn>
                        </a:cxnLst>
                        <a:rect l="l" t="t" r="r" b="b"/>
                        <a:pathLst>
                          <a:path w="7723762" h="2029627">
                            <a:moveTo>
                              <a:pt x="9727" y="2029627"/>
                            </a:moveTo>
                            <a:lnTo>
                              <a:pt x="7723762" y="0"/>
                            </a:lnTo>
                            <a:lnTo>
                              <a:pt x="0" y="19455"/>
                            </a:lnTo>
                            <a:cubicBezTo>
                              <a:pt x="3243" y="525293"/>
                              <a:pt x="6484" y="1523789"/>
                              <a:pt x="9727" y="2029627"/>
                            </a:cubicBezTo>
                            <a:close/>
                          </a:path>
                        </a:pathLst>
                      </a:custGeom>
                      <a:solidFill>
                        <a:srgbClr val="BCBEC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1EAFBC33" id="Freeform 62" o:spid="_x0000_s1026" style="position:absolute;margin-left:280.25pt;margin-top:-4.05pt;width:252.35pt;height:95.35pt;flip:x;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23762,20296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" path="m9727,2029627l7723762,,,19455c3243,525293,6484,1523789,9727,2029627xe" fillcolor="#bcbec0" stroked="f" strokeweight="1pt">
              <v:fill opacity="32896f"/>
              <v:stroke joinstyle="miter"/>
              <v:path arrowok="t" o:connecttype="custom" o:connectlocs="4036,1210854;3204845,0;0,11607;4036,1210854" o:connectangles="0,0,0,0"/>
            </v:shape>
          </w:pict>
        </mc:Fallback>
      </mc:AlternateContent>
    </w:r>
  </w:p>
  <w:p w14:paraId="5BB4EE63" w14:textId="77777777" w:rsidR="0077521E" w:rsidRDefault="0077521E" w:rsidP="00DE1FF8">
    <w:pPr>
      <w:rPr>
        <w:sz w:val="18"/>
        <w:szCs w:val="18"/>
      </w:rPr>
    </w:pPr>
  </w:p>
  <w:p w14:paraId="472A40A1" w14:textId="77777777" w:rsidR="0077521E" w:rsidRDefault="0077521E" w:rsidP="00DE1FF8">
    <w:pPr>
      <w:rPr>
        <w:sz w:val="18"/>
        <w:szCs w:val="18"/>
      </w:rPr>
    </w:pPr>
    <w:r w:rsidRPr="00DE1FF8">
      <w:rPr>
        <w:sz w:val="18"/>
        <w:szCs w:val="18"/>
      </w:rPr>
      <w:t>IPWEA SLSC Model Public Lighting Controls Specification</w:t>
    </w:r>
  </w:p>
  <w:p w14:paraId="3AFE3336" w14:textId="67370C37" w:rsidR="0077521E" w:rsidRPr="00B14DC7" w:rsidRDefault="0077521E" w:rsidP="00B14DC7">
    <w:pPr>
      <w:rPr>
        <w:b/>
        <w:sz w:val="18"/>
        <w:szCs w:val="18"/>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ED4AD" w14:textId="20F11EFB" w:rsidR="0077521E" w:rsidRDefault="0077521E" w:rsidP="00DE1FF8">
    <w:pPr>
      <w:rPr>
        <w:sz w:val="18"/>
        <w:szCs w:val="18"/>
      </w:rPr>
    </w:pPr>
    <w:r>
      <w:rPr>
        <w:noProof/>
        <w:lang w:val="en-AU" w:eastAsia="en-AU"/>
      </w:rPr>
      <mc:AlternateContent>
        <mc:Choice Requires="wps">
          <w:drawing>
            <wp:anchor distT="0" distB="0" distL="114300" distR="114300" simplePos="0" relativeHeight="251696128" behindDoc="1" locked="0" layoutInCell="1" allowOverlap="1" wp14:anchorId="43FB08AE" wp14:editId="25A74725">
              <wp:simplePos x="0" y="0"/>
              <wp:positionH relativeFrom="column">
                <wp:posOffset>-978572</wp:posOffset>
              </wp:positionH>
              <wp:positionV relativeFrom="paragraph">
                <wp:posOffset>-29285</wp:posOffset>
              </wp:positionV>
              <wp:extent cx="7723505" cy="1288415"/>
              <wp:effectExtent l="0" t="0" r="0" b="6985"/>
              <wp:wrapNone/>
              <wp:docPr id="55" name="Freeform 55"/>
              <wp:cNvGraphicFramePr/>
              <a:graphic xmlns:a="http://schemas.openxmlformats.org/drawingml/2006/main">
                <a:graphicData uri="http://schemas.microsoft.com/office/word/2010/wordprocessingShape">
                  <wps:wsp>
                    <wps:cNvSpPr/>
                    <wps:spPr>
                      <a:xfrm>
                        <a:off x="0" y="0"/>
                        <a:ext cx="7723505" cy="1288415"/>
                      </a:xfrm>
                      <a:custGeom>
                        <a:avLst/>
                        <a:gdLst>
                          <a:gd name="connsiteX0" fmla="*/ 9728 w 7723762"/>
                          <a:gd name="connsiteY0" fmla="*/ 1536970 h 1536970"/>
                          <a:gd name="connsiteX1" fmla="*/ 7723762 w 7723762"/>
                          <a:gd name="connsiteY1" fmla="*/ 0 h 1536970"/>
                          <a:gd name="connsiteX2" fmla="*/ 0 w 7723762"/>
                          <a:gd name="connsiteY2" fmla="*/ 19455 h 1536970"/>
                          <a:gd name="connsiteX3" fmla="*/ 9728 w 7723762"/>
                          <a:gd name="connsiteY3" fmla="*/ 1536970 h 1536970"/>
                        </a:gdLst>
                        <a:ahLst/>
                        <a:cxnLst>
                          <a:cxn ang="0">
                            <a:pos x="connsiteX0" y="connsiteY0"/>
                          </a:cxn>
                          <a:cxn ang="0">
                            <a:pos x="connsiteX1" y="connsiteY1"/>
                          </a:cxn>
                          <a:cxn ang="0">
                            <a:pos x="connsiteX2" y="connsiteY2"/>
                          </a:cxn>
                          <a:cxn ang="0">
                            <a:pos x="connsiteX3" y="connsiteY3"/>
                          </a:cxn>
                        </a:cxnLst>
                        <a:rect l="l" t="t" r="r" b="b"/>
                        <a:pathLst>
                          <a:path w="7723762" h="1536970">
                            <a:moveTo>
                              <a:pt x="9728" y="1536970"/>
                            </a:moveTo>
                            <a:lnTo>
                              <a:pt x="7723762" y="0"/>
                            </a:lnTo>
                            <a:lnTo>
                              <a:pt x="0" y="19455"/>
                            </a:lnTo>
                            <a:cubicBezTo>
                              <a:pt x="3243" y="525293"/>
                              <a:pt x="6485" y="1031132"/>
                              <a:pt x="9728" y="1536970"/>
                            </a:cubicBezTo>
                            <a:close/>
                          </a:path>
                        </a:pathLst>
                      </a:custGeom>
                      <a:solidFill>
                        <a:srgbClr val="BCBEC0">
                          <a:alpha val="2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w14:anchorId="3255A9F7" id="Freeform 59" o:spid="_x0000_s1026" style="position:absolute;margin-left:-77.05pt;margin-top:-2.25pt;width:608.15pt;height:101.45pt;z-index:-25162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723762,15369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" path="m9728,1536970l7723762,,,19455c3243,525293,6485,1031132,9728,1536970xe" fillcolor="#bcbec0" stroked="f" strokeweight="1pt">
              <v:fill opacity="19532f"/>
              <v:stroke joinstyle="miter"/>
              <v:path arrowok="t" o:connecttype="custom" o:connectlocs="9728,1288415;7723505,0;0,16309;9728,1288415" o:connectangles="0,0,0,0"/>
            </v:shape>
          </w:pict>
        </mc:Fallback>
      </mc:AlternateContent>
    </w:r>
    <w:r>
      <w:rPr>
        <w:noProof/>
        <w:lang w:val="en-AU" w:eastAsia="en-AU"/>
      </w:rPr>
      <mc:AlternateContent>
        <mc:Choice Requires="wps">
          <w:drawing>
            <wp:anchor distT="0" distB="0" distL="114300" distR="114300" simplePos="0" relativeHeight="251698176" behindDoc="1" locked="0" layoutInCell="1" allowOverlap="1" wp14:anchorId="51692270" wp14:editId="5D3E5262">
              <wp:simplePos x="0" y="0"/>
              <wp:positionH relativeFrom="column">
                <wp:posOffset>3593432</wp:posOffset>
              </wp:positionH>
              <wp:positionV relativeFrom="paragraph">
                <wp:posOffset>-39403</wp:posOffset>
              </wp:positionV>
              <wp:extent cx="3086501" cy="358173"/>
              <wp:effectExtent l="0" t="0" r="12700" b="0"/>
              <wp:wrapNone/>
              <wp:docPr id="56" name="Freeform 56"/>
              <wp:cNvGraphicFramePr/>
              <a:graphic xmlns:a="http://schemas.openxmlformats.org/drawingml/2006/main">
                <a:graphicData uri="http://schemas.microsoft.com/office/word/2010/wordprocessingShape">
                  <wps:wsp>
                    <wps:cNvSpPr/>
                    <wps:spPr>
                      <a:xfrm>
                        <a:off x="0" y="0"/>
                        <a:ext cx="3086501" cy="358173"/>
                      </a:xfrm>
                      <a:custGeom>
                        <a:avLst/>
                        <a:gdLst>
                          <a:gd name="connsiteX0" fmla="*/ 1121103 w 3079531"/>
                          <a:gd name="connsiteY0" fmla="*/ 332828 h 332828"/>
                          <a:gd name="connsiteX1" fmla="*/ 0 w 3079531"/>
                          <a:gd name="connsiteY1" fmla="*/ 0 h 332828"/>
                          <a:gd name="connsiteX2" fmla="*/ 3079531 w 3079531"/>
                          <a:gd name="connsiteY2" fmla="*/ 0 h 332828"/>
                          <a:gd name="connsiteX3" fmla="*/ 1121103 w 3079531"/>
                          <a:gd name="connsiteY3" fmla="*/ 332828 h 332828"/>
                          <a:gd name="connsiteX0" fmla="*/ 1087501 w 3079531"/>
                          <a:gd name="connsiteY0" fmla="*/ 455448 h 455448"/>
                          <a:gd name="connsiteX1" fmla="*/ 0 w 3079531"/>
                          <a:gd name="connsiteY1" fmla="*/ 0 h 455448"/>
                          <a:gd name="connsiteX2" fmla="*/ 3079531 w 3079531"/>
                          <a:gd name="connsiteY2" fmla="*/ 0 h 455448"/>
                          <a:gd name="connsiteX3" fmla="*/ 1087501 w 3079531"/>
                          <a:gd name="connsiteY3" fmla="*/ 455448 h 455448"/>
                          <a:gd name="connsiteX0" fmla="*/ 1087501 w 3079531"/>
                          <a:gd name="connsiteY0" fmla="*/ 227607 h 227607"/>
                          <a:gd name="connsiteX1" fmla="*/ 0 w 3079531"/>
                          <a:gd name="connsiteY1" fmla="*/ 0 h 227607"/>
                          <a:gd name="connsiteX2" fmla="*/ 3079531 w 3079531"/>
                          <a:gd name="connsiteY2" fmla="*/ 0 h 227607"/>
                          <a:gd name="connsiteX3" fmla="*/ 1087501 w 3079531"/>
                          <a:gd name="connsiteY3" fmla="*/ 227607 h 227607"/>
                          <a:gd name="connsiteX0" fmla="*/ 975191 w 3079531"/>
                          <a:gd name="connsiteY0" fmla="*/ 243669 h 243669"/>
                          <a:gd name="connsiteX1" fmla="*/ 0 w 3079531"/>
                          <a:gd name="connsiteY1" fmla="*/ 0 h 243669"/>
                          <a:gd name="connsiteX2" fmla="*/ 3079531 w 3079531"/>
                          <a:gd name="connsiteY2" fmla="*/ 0 h 243669"/>
                          <a:gd name="connsiteX3" fmla="*/ 975191 w 3079531"/>
                          <a:gd name="connsiteY3" fmla="*/ 243669 h 243669"/>
                          <a:gd name="connsiteX0" fmla="*/ 954634 w 3058974"/>
                          <a:gd name="connsiteY0" fmla="*/ 356848 h 356848"/>
                          <a:gd name="connsiteX1" fmla="*/ 0 w 3058974"/>
                          <a:gd name="connsiteY1" fmla="*/ 0 h 356848"/>
                          <a:gd name="connsiteX2" fmla="*/ 3058974 w 3058974"/>
                          <a:gd name="connsiteY2" fmla="*/ 113179 h 356848"/>
                          <a:gd name="connsiteX3" fmla="*/ 954634 w 3058974"/>
                          <a:gd name="connsiteY3" fmla="*/ 356848 h 356848"/>
                          <a:gd name="connsiteX0" fmla="*/ 954634 w 3047877"/>
                          <a:gd name="connsiteY0" fmla="*/ 357517 h 357517"/>
                          <a:gd name="connsiteX1" fmla="*/ 0 w 3047877"/>
                          <a:gd name="connsiteY1" fmla="*/ 669 h 357517"/>
                          <a:gd name="connsiteX2" fmla="*/ 3047877 w 3047877"/>
                          <a:gd name="connsiteY2" fmla="*/ 0 h 357517"/>
                          <a:gd name="connsiteX3" fmla="*/ 954634 w 3047877"/>
                          <a:gd name="connsiteY3" fmla="*/ 357517 h 357517"/>
                        </a:gdLst>
                        <a:ahLst/>
                        <a:cxnLst>
                          <a:cxn ang="0">
                            <a:pos x="connsiteX0" y="connsiteY0"/>
                          </a:cxn>
                          <a:cxn ang="0">
                            <a:pos x="connsiteX1" y="connsiteY1"/>
                          </a:cxn>
                          <a:cxn ang="0">
                            <a:pos x="connsiteX2" y="connsiteY2"/>
                          </a:cxn>
                          <a:cxn ang="0">
                            <a:pos x="connsiteX3" y="connsiteY3"/>
                          </a:cxn>
                        </a:cxnLst>
                        <a:rect l="l" t="t" r="r" b="b"/>
                        <a:pathLst>
                          <a:path w="3047877" h="357517">
                            <a:moveTo>
                              <a:pt x="954634" y="357517"/>
                            </a:moveTo>
                            <a:lnTo>
                              <a:pt x="0" y="669"/>
                            </a:lnTo>
                            <a:lnTo>
                              <a:pt x="3047877" y="0"/>
                            </a:lnTo>
                            <a:lnTo>
                              <a:pt x="954634" y="357517"/>
                            </a:lnTo>
                            <a:close/>
                          </a:path>
                        </a:pathLst>
                      </a:custGeom>
                      <a:solidFill>
                        <a:srgbClr val="DA76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66F4D5AA" id="Freeform 58" o:spid="_x0000_s1026" style="position:absolute;margin-left:282.95pt;margin-top:-3.05pt;width:243.05pt;height:28.2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7877,3575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" path="m954634,357517l0,669,3047877,,954634,357517xe" fillcolor="#da762c" stroked="f" strokeweight="1pt">
              <v:stroke joinstyle="miter"/>
              <v:path arrowok="t" o:connecttype="custom" o:connectlocs="966732,358173;0,670;3086501,0;966732,358173" o:connectangles="0,0,0,0"/>
            </v:shape>
          </w:pict>
        </mc:Fallback>
      </mc:AlternateContent>
    </w:r>
    <w:r>
      <w:rPr>
        <w:noProof/>
        <w:lang w:val="en-AU" w:eastAsia="en-AU"/>
      </w:rPr>
      <mc:AlternateContent>
        <mc:Choice Requires="wps">
          <w:drawing>
            <wp:anchor distT="0" distB="0" distL="114300" distR="114300" simplePos="0" relativeHeight="251697152" behindDoc="1" locked="0" layoutInCell="1" allowOverlap="1" wp14:anchorId="6A797B61" wp14:editId="517F1BAB">
              <wp:simplePos x="0" y="0"/>
              <wp:positionH relativeFrom="column">
                <wp:posOffset>3559175</wp:posOffset>
              </wp:positionH>
              <wp:positionV relativeFrom="paragraph">
                <wp:posOffset>-52237</wp:posOffset>
              </wp:positionV>
              <wp:extent cx="3204845" cy="1210854"/>
              <wp:effectExtent l="0" t="0" r="0" b="8890"/>
              <wp:wrapNone/>
              <wp:docPr id="57" name="Freeform 57"/>
              <wp:cNvGraphicFramePr/>
              <a:graphic xmlns:a="http://schemas.openxmlformats.org/drawingml/2006/main">
                <a:graphicData uri="http://schemas.microsoft.com/office/word/2010/wordprocessingShape">
                  <wps:wsp>
                    <wps:cNvSpPr/>
                    <wps:spPr>
                      <a:xfrm flipH="1">
                        <a:off x="0" y="0"/>
                        <a:ext cx="3204845" cy="1210854"/>
                      </a:xfrm>
                      <a:custGeom>
                        <a:avLst/>
                        <a:gdLst>
                          <a:gd name="connsiteX0" fmla="*/ 9728 w 7723762"/>
                          <a:gd name="connsiteY0" fmla="*/ 1536970 h 1536970"/>
                          <a:gd name="connsiteX1" fmla="*/ 7723762 w 7723762"/>
                          <a:gd name="connsiteY1" fmla="*/ 0 h 1536970"/>
                          <a:gd name="connsiteX2" fmla="*/ 0 w 7723762"/>
                          <a:gd name="connsiteY2" fmla="*/ 19455 h 1536970"/>
                          <a:gd name="connsiteX3" fmla="*/ 9728 w 7723762"/>
                          <a:gd name="connsiteY3" fmla="*/ 1536970 h 1536970"/>
                          <a:gd name="connsiteX0" fmla="*/ 9727 w 7723762"/>
                          <a:gd name="connsiteY0" fmla="*/ 2029627 h 2029627"/>
                          <a:gd name="connsiteX1" fmla="*/ 7723762 w 7723762"/>
                          <a:gd name="connsiteY1" fmla="*/ 0 h 2029627"/>
                          <a:gd name="connsiteX2" fmla="*/ 0 w 7723762"/>
                          <a:gd name="connsiteY2" fmla="*/ 19455 h 2029627"/>
                          <a:gd name="connsiteX3" fmla="*/ 9727 w 7723762"/>
                          <a:gd name="connsiteY3" fmla="*/ 2029627 h 2029627"/>
                        </a:gdLst>
                        <a:ahLst/>
                        <a:cxnLst>
                          <a:cxn ang="0">
                            <a:pos x="connsiteX0" y="connsiteY0"/>
                          </a:cxn>
                          <a:cxn ang="0">
                            <a:pos x="connsiteX1" y="connsiteY1"/>
                          </a:cxn>
                          <a:cxn ang="0">
                            <a:pos x="connsiteX2" y="connsiteY2"/>
                          </a:cxn>
                          <a:cxn ang="0">
                            <a:pos x="connsiteX3" y="connsiteY3"/>
                          </a:cxn>
                        </a:cxnLst>
                        <a:rect l="l" t="t" r="r" b="b"/>
                        <a:pathLst>
                          <a:path w="7723762" h="2029627">
                            <a:moveTo>
                              <a:pt x="9727" y="2029627"/>
                            </a:moveTo>
                            <a:lnTo>
                              <a:pt x="7723762" y="0"/>
                            </a:lnTo>
                            <a:lnTo>
                              <a:pt x="0" y="19455"/>
                            </a:lnTo>
                            <a:cubicBezTo>
                              <a:pt x="3243" y="525293"/>
                              <a:pt x="6484" y="1523789"/>
                              <a:pt x="9727" y="2029627"/>
                            </a:cubicBezTo>
                            <a:close/>
                          </a:path>
                        </a:pathLst>
                      </a:custGeom>
                      <a:solidFill>
                        <a:srgbClr val="BCBEC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63168A9D" id="Freeform 59" o:spid="_x0000_s1026" style="position:absolute;margin-left:280.25pt;margin-top:-4.05pt;width:252.35pt;height:95.35pt;flip:x;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23762,20296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" path="m9727,2029627l7723762,,,19455c3243,525293,6484,1523789,9727,2029627xe" fillcolor="#bcbec0" stroked="f" strokeweight="1pt">
              <v:fill opacity="32896f"/>
              <v:stroke joinstyle="miter"/>
              <v:path arrowok="t" o:connecttype="custom" o:connectlocs="4036,1210854;3204845,0;0,11607;4036,1210854" o:connectangles="0,0,0,0"/>
            </v:shape>
          </w:pict>
        </mc:Fallback>
      </mc:AlternateContent>
    </w:r>
  </w:p>
  <w:p w14:paraId="0A41C54C" w14:textId="77777777" w:rsidR="0077521E" w:rsidRDefault="0077521E" w:rsidP="00DE1FF8">
    <w:pPr>
      <w:rPr>
        <w:sz w:val="18"/>
        <w:szCs w:val="18"/>
      </w:rPr>
    </w:pPr>
  </w:p>
  <w:p w14:paraId="183A9CEC" w14:textId="77777777" w:rsidR="0077521E" w:rsidRDefault="0077521E" w:rsidP="00DE1FF8">
    <w:pPr>
      <w:rPr>
        <w:sz w:val="18"/>
        <w:szCs w:val="18"/>
      </w:rPr>
    </w:pPr>
    <w:r w:rsidRPr="00DE1FF8">
      <w:rPr>
        <w:sz w:val="18"/>
        <w:szCs w:val="18"/>
      </w:rPr>
      <w:t>IPWEA SLSC Model Public Lighting Controls Specification</w:t>
    </w:r>
  </w:p>
  <w:p w14:paraId="1BA2D8F0" w14:textId="45DC75FE" w:rsidR="0077521E" w:rsidRPr="00B14DC7" w:rsidRDefault="0077521E" w:rsidP="00B14DC7">
    <w:pPr>
      <w:rPr>
        <w:b/>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BC405" w14:textId="4F25356A" w:rsidR="0077521E" w:rsidRDefault="0077521E" w:rsidP="00DE1FF8">
    <w:pPr>
      <w:rPr>
        <w:sz w:val="18"/>
        <w:szCs w:val="18"/>
      </w:rPr>
    </w:pPr>
    <w:r>
      <w:rPr>
        <w:noProof/>
        <w:lang w:val="en-AU" w:eastAsia="en-AU"/>
      </w:rPr>
      <mc:AlternateContent>
        <mc:Choice Requires="wps">
          <w:drawing>
            <wp:anchor distT="0" distB="0" distL="114300" distR="114300" simplePos="0" relativeHeight="251751424" behindDoc="1" locked="0" layoutInCell="1" allowOverlap="1" wp14:anchorId="5AA10224" wp14:editId="617EF9AC">
              <wp:simplePos x="0" y="0"/>
              <wp:positionH relativeFrom="column">
                <wp:posOffset>3593432</wp:posOffset>
              </wp:positionH>
              <wp:positionV relativeFrom="paragraph">
                <wp:posOffset>-39403</wp:posOffset>
              </wp:positionV>
              <wp:extent cx="3086501" cy="358173"/>
              <wp:effectExtent l="0" t="0" r="12700" b="0"/>
              <wp:wrapNone/>
              <wp:docPr id="10" name="Freeform 10"/>
              <wp:cNvGraphicFramePr/>
              <a:graphic xmlns:a="http://schemas.openxmlformats.org/drawingml/2006/main">
                <a:graphicData uri="http://schemas.microsoft.com/office/word/2010/wordprocessingShape">
                  <wps:wsp>
                    <wps:cNvSpPr/>
                    <wps:spPr>
                      <a:xfrm>
                        <a:off x="0" y="0"/>
                        <a:ext cx="3086501" cy="358173"/>
                      </a:xfrm>
                      <a:custGeom>
                        <a:avLst/>
                        <a:gdLst>
                          <a:gd name="connsiteX0" fmla="*/ 1121103 w 3079531"/>
                          <a:gd name="connsiteY0" fmla="*/ 332828 h 332828"/>
                          <a:gd name="connsiteX1" fmla="*/ 0 w 3079531"/>
                          <a:gd name="connsiteY1" fmla="*/ 0 h 332828"/>
                          <a:gd name="connsiteX2" fmla="*/ 3079531 w 3079531"/>
                          <a:gd name="connsiteY2" fmla="*/ 0 h 332828"/>
                          <a:gd name="connsiteX3" fmla="*/ 1121103 w 3079531"/>
                          <a:gd name="connsiteY3" fmla="*/ 332828 h 332828"/>
                          <a:gd name="connsiteX0" fmla="*/ 1087501 w 3079531"/>
                          <a:gd name="connsiteY0" fmla="*/ 455448 h 455448"/>
                          <a:gd name="connsiteX1" fmla="*/ 0 w 3079531"/>
                          <a:gd name="connsiteY1" fmla="*/ 0 h 455448"/>
                          <a:gd name="connsiteX2" fmla="*/ 3079531 w 3079531"/>
                          <a:gd name="connsiteY2" fmla="*/ 0 h 455448"/>
                          <a:gd name="connsiteX3" fmla="*/ 1087501 w 3079531"/>
                          <a:gd name="connsiteY3" fmla="*/ 455448 h 455448"/>
                          <a:gd name="connsiteX0" fmla="*/ 1087501 w 3079531"/>
                          <a:gd name="connsiteY0" fmla="*/ 227607 h 227607"/>
                          <a:gd name="connsiteX1" fmla="*/ 0 w 3079531"/>
                          <a:gd name="connsiteY1" fmla="*/ 0 h 227607"/>
                          <a:gd name="connsiteX2" fmla="*/ 3079531 w 3079531"/>
                          <a:gd name="connsiteY2" fmla="*/ 0 h 227607"/>
                          <a:gd name="connsiteX3" fmla="*/ 1087501 w 3079531"/>
                          <a:gd name="connsiteY3" fmla="*/ 227607 h 227607"/>
                          <a:gd name="connsiteX0" fmla="*/ 975191 w 3079531"/>
                          <a:gd name="connsiteY0" fmla="*/ 243669 h 243669"/>
                          <a:gd name="connsiteX1" fmla="*/ 0 w 3079531"/>
                          <a:gd name="connsiteY1" fmla="*/ 0 h 243669"/>
                          <a:gd name="connsiteX2" fmla="*/ 3079531 w 3079531"/>
                          <a:gd name="connsiteY2" fmla="*/ 0 h 243669"/>
                          <a:gd name="connsiteX3" fmla="*/ 975191 w 3079531"/>
                          <a:gd name="connsiteY3" fmla="*/ 243669 h 243669"/>
                          <a:gd name="connsiteX0" fmla="*/ 954634 w 3058974"/>
                          <a:gd name="connsiteY0" fmla="*/ 356848 h 356848"/>
                          <a:gd name="connsiteX1" fmla="*/ 0 w 3058974"/>
                          <a:gd name="connsiteY1" fmla="*/ 0 h 356848"/>
                          <a:gd name="connsiteX2" fmla="*/ 3058974 w 3058974"/>
                          <a:gd name="connsiteY2" fmla="*/ 113179 h 356848"/>
                          <a:gd name="connsiteX3" fmla="*/ 954634 w 3058974"/>
                          <a:gd name="connsiteY3" fmla="*/ 356848 h 356848"/>
                          <a:gd name="connsiteX0" fmla="*/ 954634 w 3047877"/>
                          <a:gd name="connsiteY0" fmla="*/ 357517 h 357517"/>
                          <a:gd name="connsiteX1" fmla="*/ 0 w 3047877"/>
                          <a:gd name="connsiteY1" fmla="*/ 669 h 357517"/>
                          <a:gd name="connsiteX2" fmla="*/ 3047877 w 3047877"/>
                          <a:gd name="connsiteY2" fmla="*/ 0 h 357517"/>
                          <a:gd name="connsiteX3" fmla="*/ 954634 w 3047877"/>
                          <a:gd name="connsiteY3" fmla="*/ 357517 h 357517"/>
                        </a:gdLst>
                        <a:ahLst/>
                        <a:cxnLst>
                          <a:cxn ang="0">
                            <a:pos x="connsiteX0" y="connsiteY0"/>
                          </a:cxn>
                          <a:cxn ang="0">
                            <a:pos x="connsiteX1" y="connsiteY1"/>
                          </a:cxn>
                          <a:cxn ang="0">
                            <a:pos x="connsiteX2" y="connsiteY2"/>
                          </a:cxn>
                          <a:cxn ang="0">
                            <a:pos x="connsiteX3" y="connsiteY3"/>
                          </a:cxn>
                        </a:cxnLst>
                        <a:rect l="l" t="t" r="r" b="b"/>
                        <a:pathLst>
                          <a:path w="3047877" h="357517">
                            <a:moveTo>
                              <a:pt x="954634" y="357517"/>
                            </a:moveTo>
                            <a:lnTo>
                              <a:pt x="0" y="669"/>
                            </a:lnTo>
                            <a:lnTo>
                              <a:pt x="3047877" y="0"/>
                            </a:lnTo>
                            <a:lnTo>
                              <a:pt x="954634" y="357517"/>
                            </a:lnTo>
                            <a:close/>
                          </a:path>
                        </a:pathLst>
                      </a:custGeom>
                      <a:solidFill>
                        <a:srgbClr val="DA76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C0D89" id="Freeform 10" o:spid="_x0000_s1026" style="position:absolute;margin-left:282.95pt;margin-top:-3.1pt;width:243.05pt;height:28.2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7877,357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" path="m954634,357517l,669,3047877,,954634,357517xe" fillcolor="#da762c" stroked="f" strokeweight="1pt">
              <v:stroke joinstyle="miter"/>
              <v:path arrowok="t" o:connecttype="custom" o:connectlocs="966732,358173;0,670;3086501,0;966732,358173" o:connectangles="0,0,0,0"/>
            </v:shape>
          </w:pict>
        </mc:Fallback>
      </mc:AlternateContent>
    </w:r>
    <w:r>
      <w:rPr>
        <w:noProof/>
        <w:lang w:val="en-AU" w:eastAsia="en-AU"/>
      </w:rPr>
      <mc:AlternateContent>
        <mc:Choice Requires="wps">
          <w:drawing>
            <wp:anchor distT="0" distB="0" distL="114300" distR="114300" simplePos="0" relativeHeight="251749376" behindDoc="1" locked="0" layoutInCell="1" allowOverlap="1" wp14:anchorId="2B9E38E6" wp14:editId="6FF98B92">
              <wp:simplePos x="0" y="0"/>
              <wp:positionH relativeFrom="column">
                <wp:posOffset>-926733</wp:posOffset>
              </wp:positionH>
              <wp:positionV relativeFrom="paragraph">
                <wp:posOffset>-53340</wp:posOffset>
              </wp:positionV>
              <wp:extent cx="7723505" cy="1288415"/>
              <wp:effectExtent l="0" t="0" r="0" b="6985"/>
              <wp:wrapNone/>
              <wp:docPr id="11" name="Freeform 11"/>
              <wp:cNvGraphicFramePr/>
              <a:graphic xmlns:a="http://schemas.openxmlformats.org/drawingml/2006/main">
                <a:graphicData uri="http://schemas.microsoft.com/office/word/2010/wordprocessingShape">
                  <wps:wsp>
                    <wps:cNvSpPr/>
                    <wps:spPr>
                      <a:xfrm>
                        <a:off x="0" y="0"/>
                        <a:ext cx="7723505" cy="1288415"/>
                      </a:xfrm>
                      <a:custGeom>
                        <a:avLst/>
                        <a:gdLst>
                          <a:gd name="connsiteX0" fmla="*/ 9728 w 7723762"/>
                          <a:gd name="connsiteY0" fmla="*/ 1536970 h 1536970"/>
                          <a:gd name="connsiteX1" fmla="*/ 7723762 w 7723762"/>
                          <a:gd name="connsiteY1" fmla="*/ 0 h 1536970"/>
                          <a:gd name="connsiteX2" fmla="*/ 0 w 7723762"/>
                          <a:gd name="connsiteY2" fmla="*/ 19455 h 1536970"/>
                          <a:gd name="connsiteX3" fmla="*/ 9728 w 7723762"/>
                          <a:gd name="connsiteY3" fmla="*/ 1536970 h 1536970"/>
                        </a:gdLst>
                        <a:ahLst/>
                        <a:cxnLst>
                          <a:cxn ang="0">
                            <a:pos x="connsiteX0" y="connsiteY0"/>
                          </a:cxn>
                          <a:cxn ang="0">
                            <a:pos x="connsiteX1" y="connsiteY1"/>
                          </a:cxn>
                          <a:cxn ang="0">
                            <a:pos x="connsiteX2" y="connsiteY2"/>
                          </a:cxn>
                          <a:cxn ang="0">
                            <a:pos x="connsiteX3" y="connsiteY3"/>
                          </a:cxn>
                        </a:cxnLst>
                        <a:rect l="l" t="t" r="r" b="b"/>
                        <a:pathLst>
                          <a:path w="7723762" h="1536970">
                            <a:moveTo>
                              <a:pt x="9728" y="1536970"/>
                            </a:moveTo>
                            <a:lnTo>
                              <a:pt x="7723762" y="0"/>
                            </a:lnTo>
                            <a:lnTo>
                              <a:pt x="0" y="19455"/>
                            </a:lnTo>
                            <a:cubicBezTo>
                              <a:pt x="3243" y="525293"/>
                              <a:pt x="6485" y="1031132"/>
                              <a:pt x="9728" y="1536970"/>
                            </a:cubicBezTo>
                            <a:close/>
                          </a:path>
                        </a:pathLst>
                      </a:custGeom>
                      <a:solidFill>
                        <a:srgbClr val="BCBEC0">
                          <a:alpha val="2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w14:anchorId="4510753E" id="Freeform 99" o:spid="_x0000_s1026" style="position:absolute;margin-left:-72.95pt;margin-top:-4.15pt;width:608.15pt;height:101.45pt;z-index:-25156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723762,15369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" path="m9728,1536970l7723762,,,19455c3243,525293,6485,1031132,9728,1536970xe" fillcolor="#bcbec0" stroked="f" strokeweight="1pt">
              <v:fill opacity="19532f"/>
              <v:stroke joinstyle="miter"/>
              <v:path arrowok="t" o:connecttype="custom" o:connectlocs="9728,1288415;7723505,0;0,16309;9728,1288415" o:connectangles="0,0,0,0"/>
            </v:shape>
          </w:pict>
        </mc:Fallback>
      </mc:AlternateContent>
    </w:r>
    <w:r>
      <w:rPr>
        <w:noProof/>
        <w:lang w:val="en-AU" w:eastAsia="en-AU"/>
      </w:rPr>
      <mc:AlternateContent>
        <mc:Choice Requires="wps">
          <w:drawing>
            <wp:anchor distT="0" distB="0" distL="114300" distR="114300" simplePos="0" relativeHeight="251750400" behindDoc="1" locked="0" layoutInCell="1" allowOverlap="1" wp14:anchorId="536C4CD6" wp14:editId="7CCC7DB0">
              <wp:simplePos x="0" y="0"/>
              <wp:positionH relativeFrom="column">
                <wp:posOffset>3559175</wp:posOffset>
              </wp:positionH>
              <wp:positionV relativeFrom="paragraph">
                <wp:posOffset>-52237</wp:posOffset>
              </wp:positionV>
              <wp:extent cx="3204845" cy="1210854"/>
              <wp:effectExtent l="0" t="0" r="0" b="8890"/>
              <wp:wrapNone/>
              <wp:docPr id="12" name="Freeform 12"/>
              <wp:cNvGraphicFramePr/>
              <a:graphic xmlns:a="http://schemas.openxmlformats.org/drawingml/2006/main">
                <a:graphicData uri="http://schemas.microsoft.com/office/word/2010/wordprocessingShape">
                  <wps:wsp>
                    <wps:cNvSpPr/>
                    <wps:spPr>
                      <a:xfrm flipH="1">
                        <a:off x="0" y="0"/>
                        <a:ext cx="3204845" cy="1210854"/>
                      </a:xfrm>
                      <a:custGeom>
                        <a:avLst/>
                        <a:gdLst>
                          <a:gd name="connsiteX0" fmla="*/ 9728 w 7723762"/>
                          <a:gd name="connsiteY0" fmla="*/ 1536970 h 1536970"/>
                          <a:gd name="connsiteX1" fmla="*/ 7723762 w 7723762"/>
                          <a:gd name="connsiteY1" fmla="*/ 0 h 1536970"/>
                          <a:gd name="connsiteX2" fmla="*/ 0 w 7723762"/>
                          <a:gd name="connsiteY2" fmla="*/ 19455 h 1536970"/>
                          <a:gd name="connsiteX3" fmla="*/ 9728 w 7723762"/>
                          <a:gd name="connsiteY3" fmla="*/ 1536970 h 1536970"/>
                          <a:gd name="connsiteX0" fmla="*/ 9727 w 7723762"/>
                          <a:gd name="connsiteY0" fmla="*/ 2029627 h 2029627"/>
                          <a:gd name="connsiteX1" fmla="*/ 7723762 w 7723762"/>
                          <a:gd name="connsiteY1" fmla="*/ 0 h 2029627"/>
                          <a:gd name="connsiteX2" fmla="*/ 0 w 7723762"/>
                          <a:gd name="connsiteY2" fmla="*/ 19455 h 2029627"/>
                          <a:gd name="connsiteX3" fmla="*/ 9727 w 7723762"/>
                          <a:gd name="connsiteY3" fmla="*/ 2029627 h 2029627"/>
                        </a:gdLst>
                        <a:ahLst/>
                        <a:cxnLst>
                          <a:cxn ang="0">
                            <a:pos x="connsiteX0" y="connsiteY0"/>
                          </a:cxn>
                          <a:cxn ang="0">
                            <a:pos x="connsiteX1" y="connsiteY1"/>
                          </a:cxn>
                          <a:cxn ang="0">
                            <a:pos x="connsiteX2" y="connsiteY2"/>
                          </a:cxn>
                          <a:cxn ang="0">
                            <a:pos x="connsiteX3" y="connsiteY3"/>
                          </a:cxn>
                        </a:cxnLst>
                        <a:rect l="l" t="t" r="r" b="b"/>
                        <a:pathLst>
                          <a:path w="7723762" h="2029627">
                            <a:moveTo>
                              <a:pt x="9727" y="2029627"/>
                            </a:moveTo>
                            <a:lnTo>
                              <a:pt x="7723762" y="0"/>
                            </a:lnTo>
                            <a:lnTo>
                              <a:pt x="0" y="19455"/>
                            </a:lnTo>
                            <a:cubicBezTo>
                              <a:pt x="3243" y="525293"/>
                              <a:pt x="6484" y="1523789"/>
                              <a:pt x="9727" y="2029627"/>
                            </a:cubicBezTo>
                            <a:close/>
                          </a:path>
                        </a:pathLst>
                      </a:custGeom>
                      <a:solidFill>
                        <a:srgbClr val="BCBEC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114EEBC7" id="Freeform 100" o:spid="_x0000_s1026" style="position:absolute;margin-left:280.25pt;margin-top:-4.05pt;width:252.35pt;height:95.35pt;flip:x;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23762,20296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" path="m9727,2029627l7723762,,,19455c3243,525293,6484,1523789,9727,2029627xe" fillcolor="#bcbec0" stroked="f" strokeweight="1pt">
              <v:fill opacity="32896f"/>
              <v:stroke joinstyle="miter"/>
              <v:path arrowok="t" o:connecttype="custom" o:connectlocs="4036,1210854;3204845,0;0,11607;4036,1210854" o:connectangles="0,0,0,0"/>
            </v:shape>
          </w:pict>
        </mc:Fallback>
      </mc:AlternateContent>
    </w:r>
  </w:p>
  <w:p w14:paraId="2E3BE27D" w14:textId="77777777" w:rsidR="0077521E" w:rsidRDefault="0077521E" w:rsidP="00DE1FF8">
    <w:pPr>
      <w:rPr>
        <w:sz w:val="18"/>
        <w:szCs w:val="18"/>
      </w:rPr>
    </w:pPr>
  </w:p>
  <w:p w14:paraId="4A6C93D3" w14:textId="77777777" w:rsidR="0077521E" w:rsidRDefault="0077521E" w:rsidP="00DE1FF8">
    <w:pPr>
      <w:rPr>
        <w:sz w:val="18"/>
        <w:szCs w:val="18"/>
      </w:rPr>
    </w:pPr>
    <w:r w:rsidRPr="00DE1FF8">
      <w:rPr>
        <w:sz w:val="18"/>
        <w:szCs w:val="18"/>
      </w:rPr>
      <w:t>IPWEA SLSC Model Public Lighting Controls Specification</w:t>
    </w:r>
  </w:p>
  <w:p w14:paraId="426FEB41" w14:textId="1FDA9572" w:rsidR="0077521E" w:rsidRPr="00B14DC7" w:rsidRDefault="0077521E" w:rsidP="00B14DC7">
    <w:pPr>
      <w:rPr>
        <w:b/>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B0E47" w14:textId="232BA8F0" w:rsidR="0077521E" w:rsidRDefault="0077521E" w:rsidP="00DE1FF8">
    <w:pPr>
      <w:rPr>
        <w:sz w:val="18"/>
        <w:szCs w:val="18"/>
      </w:rPr>
    </w:pPr>
    <w:r>
      <w:rPr>
        <w:noProof/>
        <w:lang w:val="en-AU" w:eastAsia="en-AU"/>
      </w:rPr>
      <mc:AlternateContent>
        <mc:Choice Requires="wps">
          <w:drawing>
            <wp:anchor distT="0" distB="0" distL="114300" distR="114300" simplePos="0" relativeHeight="251743232" behindDoc="1" locked="0" layoutInCell="1" allowOverlap="1" wp14:anchorId="36F02C0D" wp14:editId="5CFCBFA0">
              <wp:simplePos x="0" y="0"/>
              <wp:positionH relativeFrom="column">
                <wp:posOffset>3593432</wp:posOffset>
              </wp:positionH>
              <wp:positionV relativeFrom="paragraph">
                <wp:posOffset>-39403</wp:posOffset>
              </wp:positionV>
              <wp:extent cx="3086501" cy="358173"/>
              <wp:effectExtent l="0" t="0" r="12700" b="0"/>
              <wp:wrapNone/>
              <wp:docPr id="14" name="Freeform 14"/>
              <wp:cNvGraphicFramePr/>
              <a:graphic xmlns:a="http://schemas.openxmlformats.org/drawingml/2006/main">
                <a:graphicData uri="http://schemas.microsoft.com/office/word/2010/wordprocessingShape">
                  <wps:wsp>
                    <wps:cNvSpPr/>
                    <wps:spPr>
                      <a:xfrm>
                        <a:off x="0" y="0"/>
                        <a:ext cx="3086501" cy="358173"/>
                      </a:xfrm>
                      <a:custGeom>
                        <a:avLst/>
                        <a:gdLst>
                          <a:gd name="connsiteX0" fmla="*/ 1121103 w 3079531"/>
                          <a:gd name="connsiteY0" fmla="*/ 332828 h 332828"/>
                          <a:gd name="connsiteX1" fmla="*/ 0 w 3079531"/>
                          <a:gd name="connsiteY1" fmla="*/ 0 h 332828"/>
                          <a:gd name="connsiteX2" fmla="*/ 3079531 w 3079531"/>
                          <a:gd name="connsiteY2" fmla="*/ 0 h 332828"/>
                          <a:gd name="connsiteX3" fmla="*/ 1121103 w 3079531"/>
                          <a:gd name="connsiteY3" fmla="*/ 332828 h 332828"/>
                          <a:gd name="connsiteX0" fmla="*/ 1087501 w 3079531"/>
                          <a:gd name="connsiteY0" fmla="*/ 455448 h 455448"/>
                          <a:gd name="connsiteX1" fmla="*/ 0 w 3079531"/>
                          <a:gd name="connsiteY1" fmla="*/ 0 h 455448"/>
                          <a:gd name="connsiteX2" fmla="*/ 3079531 w 3079531"/>
                          <a:gd name="connsiteY2" fmla="*/ 0 h 455448"/>
                          <a:gd name="connsiteX3" fmla="*/ 1087501 w 3079531"/>
                          <a:gd name="connsiteY3" fmla="*/ 455448 h 455448"/>
                          <a:gd name="connsiteX0" fmla="*/ 1087501 w 3079531"/>
                          <a:gd name="connsiteY0" fmla="*/ 227607 h 227607"/>
                          <a:gd name="connsiteX1" fmla="*/ 0 w 3079531"/>
                          <a:gd name="connsiteY1" fmla="*/ 0 h 227607"/>
                          <a:gd name="connsiteX2" fmla="*/ 3079531 w 3079531"/>
                          <a:gd name="connsiteY2" fmla="*/ 0 h 227607"/>
                          <a:gd name="connsiteX3" fmla="*/ 1087501 w 3079531"/>
                          <a:gd name="connsiteY3" fmla="*/ 227607 h 227607"/>
                          <a:gd name="connsiteX0" fmla="*/ 975191 w 3079531"/>
                          <a:gd name="connsiteY0" fmla="*/ 243669 h 243669"/>
                          <a:gd name="connsiteX1" fmla="*/ 0 w 3079531"/>
                          <a:gd name="connsiteY1" fmla="*/ 0 h 243669"/>
                          <a:gd name="connsiteX2" fmla="*/ 3079531 w 3079531"/>
                          <a:gd name="connsiteY2" fmla="*/ 0 h 243669"/>
                          <a:gd name="connsiteX3" fmla="*/ 975191 w 3079531"/>
                          <a:gd name="connsiteY3" fmla="*/ 243669 h 243669"/>
                          <a:gd name="connsiteX0" fmla="*/ 954634 w 3058974"/>
                          <a:gd name="connsiteY0" fmla="*/ 356848 h 356848"/>
                          <a:gd name="connsiteX1" fmla="*/ 0 w 3058974"/>
                          <a:gd name="connsiteY1" fmla="*/ 0 h 356848"/>
                          <a:gd name="connsiteX2" fmla="*/ 3058974 w 3058974"/>
                          <a:gd name="connsiteY2" fmla="*/ 113179 h 356848"/>
                          <a:gd name="connsiteX3" fmla="*/ 954634 w 3058974"/>
                          <a:gd name="connsiteY3" fmla="*/ 356848 h 356848"/>
                          <a:gd name="connsiteX0" fmla="*/ 954634 w 3047877"/>
                          <a:gd name="connsiteY0" fmla="*/ 357517 h 357517"/>
                          <a:gd name="connsiteX1" fmla="*/ 0 w 3047877"/>
                          <a:gd name="connsiteY1" fmla="*/ 669 h 357517"/>
                          <a:gd name="connsiteX2" fmla="*/ 3047877 w 3047877"/>
                          <a:gd name="connsiteY2" fmla="*/ 0 h 357517"/>
                          <a:gd name="connsiteX3" fmla="*/ 954634 w 3047877"/>
                          <a:gd name="connsiteY3" fmla="*/ 357517 h 357517"/>
                        </a:gdLst>
                        <a:ahLst/>
                        <a:cxnLst>
                          <a:cxn ang="0">
                            <a:pos x="connsiteX0" y="connsiteY0"/>
                          </a:cxn>
                          <a:cxn ang="0">
                            <a:pos x="connsiteX1" y="connsiteY1"/>
                          </a:cxn>
                          <a:cxn ang="0">
                            <a:pos x="connsiteX2" y="connsiteY2"/>
                          </a:cxn>
                          <a:cxn ang="0">
                            <a:pos x="connsiteX3" y="connsiteY3"/>
                          </a:cxn>
                        </a:cxnLst>
                        <a:rect l="l" t="t" r="r" b="b"/>
                        <a:pathLst>
                          <a:path w="3047877" h="357517">
                            <a:moveTo>
                              <a:pt x="954634" y="357517"/>
                            </a:moveTo>
                            <a:lnTo>
                              <a:pt x="0" y="669"/>
                            </a:lnTo>
                            <a:lnTo>
                              <a:pt x="3047877" y="0"/>
                            </a:lnTo>
                            <a:lnTo>
                              <a:pt x="954634" y="357517"/>
                            </a:lnTo>
                            <a:close/>
                          </a:path>
                        </a:pathLst>
                      </a:custGeom>
                      <a:solidFill>
                        <a:srgbClr val="DA76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4D5BD" id="Freeform 14" o:spid="_x0000_s1026" style="position:absolute;margin-left:282.95pt;margin-top:-3.1pt;width:243.05pt;height:28.2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7877,357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" path="m954634,357517l,669,3047877,,954634,357517xe" fillcolor="#da762c" stroked="f" strokeweight="1pt">
              <v:stroke joinstyle="miter"/>
              <v:path arrowok="t" o:connecttype="custom" o:connectlocs="966732,358173;0,670;3086501,0;966732,358173" o:connectangles="0,0,0,0"/>
            </v:shape>
          </w:pict>
        </mc:Fallback>
      </mc:AlternateContent>
    </w:r>
    <w:r>
      <w:rPr>
        <w:noProof/>
        <w:lang w:val="en-AU" w:eastAsia="en-AU"/>
      </w:rPr>
      <mc:AlternateContent>
        <mc:Choice Requires="wps">
          <w:drawing>
            <wp:anchor distT="0" distB="0" distL="114300" distR="114300" simplePos="0" relativeHeight="251741184" behindDoc="1" locked="0" layoutInCell="1" allowOverlap="1" wp14:anchorId="64C59CED" wp14:editId="0C222FA1">
              <wp:simplePos x="0" y="0"/>
              <wp:positionH relativeFrom="column">
                <wp:posOffset>-926733</wp:posOffset>
              </wp:positionH>
              <wp:positionV relativeFrom="paragraph">
                <wp:posOffset>-53340</wp:posOffset>
              </wp:positionV>
              <wp:extent cx="7723505" cy="1288415"/>
              <wp:effectExtent l="0" t="0" r="0" b="6985"/>
              <wp:wrapNone/>
              <wp:docPr id="15" name="Freeform 15"/>
              <wp:cNvGraphicFramePr/>
              <a:graphic xmlns:a="http://schemas.openxmlformats.org/drawingml/2006/main">
                <a:graphicData uri="http://schemas.microsoft.com/office/word/2010/wordprocessingShape">
                  <wps:wsp>
                    <wps:cNvSpPr/>
                    <wps:spPr>
                      <a:xfrm>
                        <a:off x="0" y="0"/>
                        <a:ext cx="7723505" cy="1288415"/>
                      </a:xfrm>
                      <a:custGeom>
                        <a:avLst/>
                        <a:gdLst>
                          <a:gd name="connsiteX0" fmla="*/ 9728 w 7723762"/>
                          <a:gd name="connsiteY0" fmla="*/ 1536970 h 1536970"/>
                          <a:gd name="connsiteX1" fmla="*/ 7723762 w 7723762"/>
                          <a:gd name="connsiteY1" fmla="*/ 0 h 1536970"/>
                          <a:gd name="connsiteX2" fmla="*/ 0 w 7723762"/>
                          <a:gd name="connsiteY2" fmla="*/ 19455 h 1536970"/>
                          <a:gd name="connsiteX3" fmla="*/ 9728 w 7723762"/>
                          <a:gd name="connsiteY3" fmla="*/ 1536970 h 1536970"/>
                        </a:gdLst>
                        <a:ahLst/>
                        <a:cxnLst>
                          <a:cxn ang="0">
                            <a:pos x="connsiteX0" y="connsiteY0"/>
                          </a:cxn>
                          <a:cxn ang="0">
                            <a:pos x="connsiteX1" y="connsiteY1"/>
                          </a:cxn>
                          <a:cxn ang="0">
                            <a:pos x="connsiteX2" y="connsiteY2"/>
                          </a:cxn>
                          <a:cxn ang="0">
                            <a:pos x="connsiteX3" y="connsiteY3"/>
                          </a:cxn>
                        </a:cxnLst>
                        <a:rect l="l" t="t" r="r" b="b"/>
                        <a:pathLst>
                          <a:path w="7723762" h="1536970">
                            <a:moveTo>
                              <a:pt x="9728" y="1536970"/>
                            </a:moveTo>
                            <a:lnTo>
                              <a:pt x="7723762" y="0"/>
                            </a:lnTo>
                            <a:lnTo>
                              <a:pt x="0" y="19455"/>
                            </a:lnTo>
                            <a:cubicBezTo>
                              <a:pt x="3243" y="525293"/>
                              <a:pt x="6485" y="1031132"/>
                              <a:pt x="9728" y="1536970"/>
                            </a:cubicBezTo>
                            <a:close/>
                          </a:path>
                        </a:pathLst>
                      </a:custGeom>
                      <a:solidFill>
                        <a:srgbClr val="BCBEC0">
                          <a:alpha val="2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w14:anchorId="7B05441A" id="Freeform 91" o:spid="_x0000_s1026" style="position:absolute;margin-left:-72.95pt;margin-top:-4.15pt;width:608.15pt;height:101.45pt;z-index:-25157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723762,15369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" path="m9728,1536970l7723762,,,19455c3243,525293,6485,1031132,9728,1536970xe" fillcolor="#bcbec0" stroked="f" strokeweight="1pt">
              <v:fill opacity="19532f"/>
              <v:stroke joinstyle="miter"/>
              <v:path arrowok="t" o:connecttype="custom" o:connectlocs="9728,1288415;7723505,0;0,16309;9728,1288415" o:connectangles="0,0,0,0"/>
            </v:shape>
          </w:pict>
        </mc:Fallback>
      </mc:AlternateContent>
    </w:r>
    <w:r>
      <w:rPr>
        <w:noProof/>
        <w:lang w:val="en-AU" w:eastAsia="en-AU"/>
      </w:rPr>
      <mc:AlternateContent>
        <mc:Choice Requires="wps">
          <w:drawing>
            <wp:anchor distT="0" distB="0" distL="114300" distR="114300" simplePos="0" relativeHeight="251742208" behindDoc="1" locked="0" layoutInCell="1" allowOverlap="1" wp14:anchorId="1689ECD0" wp14:editId="444E9951">
              <wp:simplePos x="0" y="0"/>
              <wp:positionH relativeFrom="column">
                <wp:posOffset>3559175</wp:posOffset>
              </wp:positionH>
              <wp:positionV relativeFrom="paragraph">
                <wp:posOffset>-52237</wp:posOffset>
              </wp:positionV>
              <wp:extent cx="3204845" cy="1210854"/>
              <wp:effectExtent l="0" t="0" r="0" b="8890"/>
              <wp:wrapNone/>
              <wp:docPr id="16" name="Freeform 16"/>
              <wp:cNvGraphicFramePr/>
              <a:graphic xmlns:a="http://schemas.openxmlformats.org/drawingml/2006/main">
                <a:graphicData uri="http://schemas.microsoft.com/office/word/2010/wordprocessingShape">
                  <wps:wsp>
                    <wps:cNvSpPr/>
                    <wps:spPr>
                      <a:xfrm flipH="1">
                        <a:off x="0" y="0"/>
                        <a:ext cx="3204845" cy="1210854"/>
                      </a:xfrm>
                      <a:custGeom>
                        <a:avLst/>
                        <a:gdLst>
                          <a:gd name="connsiteX0" fmla="*/ 9728 w 7723762"/>
                          <a:gd name="connsiteY0" fmla="*/ 1536970 h 1536970"/>
                          <a:gd name="connsiteX1" fmla="*/ 7723762 w 7723762"/>
                          <a:gd name="connsiteY1" fmla="*/ 0 h 1536970"/>
                          <a:gd name="connsiteX2" fmla="*/ 0 w 7723762"/>
                          <a:gd name="connsiteY2" fmla="*/ 19455 h 1536970"/>
                          <a:gd name="connsiteX3" fmla="*/ 9728 w 7723762"/>
                          <a:gd name="connsiteY3" fmla="*/ 1536970 h 1536970"/>
                          <a:gd name="connsiteX0" fmla="*/ 9727 w 7723762"/>
                          <a:gd name="connsiteY0" fmla="*/ 2029627 h 2029627"/>
                          <a:gd name="connsiteX1" fmla="*/ 7723762 w 7723762"/>
                          <a:gd name="connsiteY1" fmla="*/ 0 h 2029627"/>
                          <a:gd name="connsiteX2" fmla="*/ 0 w 7723762"/>
                          <a:gd name="connsiteY2" fmla="*/ 19455 h 2029627"/>
                          <a:gd name="connsiteX3" fmla="*/ 9727 w 7723762"/>
                          <a:gd name="connsiteY3" fmla="*/ 2029627 h 2029627"/>
                        </a:gdLst>
                        <a:ahLst/>
                        <a:cxnLst>
                          <a:cxn ang="0">
                            <a:pos x="connsiteX0" y="connsiteY0"/>
                          </a:cxn>
                          <a:cxn ang="0">
                            <a:pos x="connsiteX1" y="connsiteY1"/>
                          </a:cxn>
                          <a:cxn ang="0">
                            <a:pos x="connsiteX2" y="connsiteY2"/>
                          </a:cxn>
                          <a:cxn ang="0">
                            <a:pos x="connsiteX3" y="connsiteY3"/>
                          </a:cxn>
                        </a:cxnLst>
                        <a:rect l="l" t="t" r="r" b="b"/>
                        <a:pathLst>
                          <a:path w="7723762" h="2029627">
                            <a:moveTo>
                              <a:pt x="9727" y="2029627"/>
                            </a:moveTo>
                            <a:lnTo>
                              <a:pt x="7723762" y="0"/>
                            </a:lnTo>
                            <a:lnTo>
                              <a:pt x="0" y="19455"/>
                            </a:lnTo>
                            <a:cubicBezTo>
                              <a:pt x="3243" y="525293"/>
                              <a:pt x="6484" y="1523789"/>
                              <a:pt x="9727" y="2029627"/>
                            </a:cubicBezTo>
                            <a:close/>
                          </a:path>
                        </a:pathLst>
                      </a:custGeom>
                      <a:solidFill>
                        <a:srgbClr val="BCBEC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6F43E5D3" id="Freeform 92" o:spid="_x0000_s1026" style="position:absolute;margin-left:280.25pt;margin-top:-4.05pt;width:252.35pt;height:95.35pt;flip:x;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23762,20296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" path="m9727,2029627l7723762,,,19455c3243,525293,6484,1523789,9727,2029627xe" fillcolor="#bcbec0" stroked="f" strokeweight="1pt">
              <v:fill opacity="32896f"/>
              <v:stroke joinstyle="miter"/>
              <v:path arrowok="t" o:connecttype="custom" o:connectlocs="4036,1210854;3204845,0;0,11607;4036,1210854" o:connectangles="0,0,0,0"/>
            </v:shape>
          </w:pict>
        </mc:Fallback>
      </mc:AlternateContent>
    </w:r>
  </w:p>
  <w:p w14:paraId="000F7058" w14:textId="77777777" w:rsidR="0077521E" w:rsidRDefault="0077521E" w:rsidP="00DE1FF8">
    <w:pPr>
      <w:rPr>
        <w:sz w:val="18"/>
        <w:szCs w:val="18"/>
      </w:rPr>
    </w:pPr>
  </w:p>
  <w:p w14:paraId="6B559C6F" w14:textId="77777777" w:rsidR="0077521E" w:rsidRDefault="0077521E" w:rsidP="00DE1FF8">
    <w:pPr>
      <w:rPr>
        <w:sz w:val="18"/>
        <w:szCs w:val="18"/>
      </w:rPr>
    </w:pPr>
    <w:r w:rsidRPr="00DE1FF8">
      <w:rPr>
        <w:sz w:val="18"/>
        <w:szCs w:val="18"/>
      </w:rPr>
      <w:t>IPWEA SLSC Model Public Lighting Controls Specification</w:t>
    </w:r>
  </w:p>
  <w:p w14:paraId="4E5F3E91" w14:textId="5A55F8ED" w:rsidR="0077521E" w:rsidRPr="00B14DC7" w:rsidRDefault="0077521E" w:rsidP="00B14DC7">
    <w:pPr>
      <w:rPr>
        <w:b/>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947CE" w14:textId="0E504A8F" w:rsidR="0077521E" w:rsidRDefault="0077521E" w:rsidP="00DE1FF8">
    <w:pPr>
      <w:rPr>
        <w:sz w:val="18"/>
        <w:szCs w:val="18"/>
      </w:rPr>
    </w:pPr>
    <w:r>
      <w:rPr>
        <w:noProof/>
        <w:lang w:val="en-AU" w:eastAsia="en-AU"/>
      </w:rPr>
      <mc:AlternateContent>
        <mc:Choice Requires="wps">
          <w:drawing>
            <wp:anchor distT="0" distB="0" distL="114300" distR="114300" simplePos="0" relativeHeight="251739136" behindDoc="1" locked="0" layoutInCell="1" allowOverlap="1" wp14:anchorId="054146F1" wp14:editId="3948FCC2">
              <wp:simplePos x="0" y="0"/>
              <wp:positionH relativeFrom="column">
                <wp:posOffset>3593432</wp:posOffset>
              </wp:positionH>
              <wp:positionV relativeFrom="paragraph">
                <wp:posOffset>-39403</wp:posOffset>
              </wp:positionV>
              <wp:extent cx="3086501" cy="358173"/>
              <wp:effectExtent l="0" t="0" r="12700" b="0"/>
              <wp:wrapNone/>
              <wp:docPr id="17" name="Freeform 17"/>
              <wp:cNvGraphicFramePr/>
              <a:graphic xmlns:a="http://schemas.openxmlformats.org/drawingml/2006/main">
                <a:graphicData uri="http://schemas.microsoft.com/office/word/2010/wordprocessingShape">
                  <wps:wsp>
                    <wps:cNvSpPr/>
                    <wps:spPr>
                      <a:xfrm>
                        <a:off x="0" y="0"/>
                        <a:ext cx="3086501" cy="358173"/>
                      </a:xfrm>
                      <a:custGeom>
                        <a:avLst/>
                        <a:gdLst>
                          <a:gd name="connsiteX0" fmla="*/ 1121103 w 3079531"/>
                          <a:gd name="connsiteY0" fmla="*/ 332828 h 332828"/>
                          <a:gd name="connsiteX1" fmla="*/ 0 w 3079531"/>
                          <a:gd name="connsiteY1" fmla="*/ 0 h 332828"/>
                          <a:gd name="connsiteX2" fmla="*/ 3079531 w 3079531"/>
                          <a:gd name="connsiteY2" fmla="*/ 0 h 332828"/>
                          <a:gd name="connsiteX3" fmla="*/ 1121103 w 3079531"/>
                          <a:gd name="connsiteY3" fmla="*/ 332828 h 332828"/>
                          <a:gd name="connsiteX0" fmla="*/ 1087501 w 3079531"/>
                          <a:gd name="connsiteY0" fmla="*/ 455448 h 455448"/>
                          <a:gd name="connsiteX1" fmla="*/ 0 w 3079531"/>
                          <a:gd name="connsiteY1" fmla="*/ 0 h 455448"/>
                          <a:gd name="connsiteX2" fmla="*/ 3079531 w 3079531"/>
                          <a:gd name="connsiteY2" fmla="*/ 0 h 455448"/>
                          <a:gd name="connsiteX3" fmla="*/ 1087501 w 3079531"/>
                          <a:gd name="connsiteY3" fmla="*/ 455448 h 455448"/>
                          <a:gd name="connsiteX0" fmla="*/ 1087501 w 3079531"/>
                          <a:gd name="connsiteY0" fmla="*/ 227607 h 227607"/>
                          <a:gd name="connsiteX1" fmla="*/ 0 w 3079531"/>
                          <a:gd name="connsiteY1" fmla="*/ 0 h 227607"/>
                          <a:gd name="connsiteX2" fmla="*/ 3079531 w 3079531"/>
                          <a:gd name="connsiteY2" fmla="*/ 0 h 227607"/>
                          <a:gd name="connsiteX3" fmla="*/ 1087501 w 3079531"/>
                          <a:gd name="connsiteY3" fmla="*/ 227607 h 227607"/>
                          <a:gd name="connsiteX0" fmla="*/ 975191 w 3079531"/>
                          <a:gd name="connsiteY0" fmla="*/ 243669 h 243669"/>
                          <a:gd name="connsiteX1" fmla="*/ 0 w 3079531"/>
                          <a:gd name="connsiteY1" fmla="*/ 0 h 243669"/>
                          <a:gd name="connsiteX2" fmla="*/ 3079531 w 3079531"/>
                          <a:gd name="connsiteY2" fmla="*/ 0 h 243669"/>
                          <a:gd name="connsiteX3" fmla="*/ 975191 w 3079531"/>
                          <a:gd name="connsiteY3" fmla="*/ 243669 h 243669"/>
                          <a:gd name="connsiteX0" fmla="*/ 954634 w 3058974"/>
                          <a:gd name="connsiteY0" fmla="*/ 356848 h 356848"/>
                          <a:gd name="connsiteX1" fmla="*/ 0 w 3058974"/>
                          <a:gd name="connsiteY1" fmla="*/ 0 h 356848"/>
                          <a:gd name="connsiteX2" fmla="*/ 3058974 w 3058974"/>
                          <a:gd name="connsiteY2" fmla="*/ 113179 h 356848"/>
                          <a:gd name="connsiteX3" fmla="*/ 954634 w 3058974"/>
                          <a:gd name="connsiteY3" fmla="*/ 356848 h 356848"/>
                          <a:gd name="connsiteX0" fmla="*/ 954634 w 3047877"/>
                          <a:gd name="connsiteY0" fmla="*/ 357517 h 357517"/>
                          <a:gd name="connsiteX1" fmla="*/ 0 w 3047877"/>
                          <a:gd name="connsiteY1" fmla="*/ 669 h 357517"/>
                          <a:gd name="connsiteX2" fmla="*/ 3047877 w 3047877"/>
                          <a:gd name="connsiteY2" fmla="*/ 0 h 357517"/>
                          <a:gd name="connsiteX3" fmla="*/ 954634 w 3047877"/>
                          <a:gd name="connsiteY3" fmla="*/ 357517 h 357517"/>
                        </a:gdLst>
                        <a:ahLst/>
                        <a:cxnLst>
                          <a:cxn ang="0">
                            <a:pos x="connsiteX0" y="connsiteY0"/>
                          </a:cxn>
                          <a:cxn ang="0">
                            <a:pos x="connsiteX1" y="connsiteY1"/>
                          </a:cxn>
                          <a:cxn ang="0">
                            <a:pos x="connsiteX2" y="connsiteY2"/>
                          </a:cxn>
                          <a:cxn ang="0">
                            <a:pos x="connsiteX3" y="connsiteY3"/>
                          </a:cxn>
                        </a:cxnLst>
                        <a:rect l="l" t="t" r="r" b="b"/>
                        <a:pathLst>
                          <a:path w="3047877" h="357517">
                            <a:moveTo>
                              <a:pt x="954634" y="357517"/>
                            </a:moveTo>
                            <a:lnTo>
                              <a:pt x="0" y="669"/>
                            </a:lnTo>
                            <a:lnTo>
                              <a:pt x="3047877" y="0"/>
                            </a:lnTo>
                            <a:lnTo>
                              <a:pt x="954634" y="357517"/>
                            </a:lnTo>
                            <a:close/>
                          </a:path>
                        </a:pathLst>
                      </a:custGeom>
                      <a:solidFill>
                        <a:srgbClr val="DA76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DC771" id="Freeform 17" o:spid="_x0000_s1026" style="position:absolute;margin-left:282.95pt;margin-top:-3.1pt;width:243.05pt;height:28.2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7877,357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" path="m954634,357517l,669,3047877,,954634,357517xe" fillcolor="#da762c" stroked="f" strokeweight="1pt">
              <v:stroke joinstyle="miter"/>
              <v:path arrowok="t" o:connecttype="custom" o:connectlocs="966732,358173;0,670;3086501,0;966732,358173" o:connectangles="0,0,0,0"/>
            </v:shape>
          </w:pict>
        </mc:Fallback>
      </mc:AlternateContent>
    </w:r>
    <w:r>
      <w:rPr>
        <w:noProof/>
        <w:lang w:val="en-AU" w:eastAsia="en-AU"/>
      </w:rPr>
      <mc:AlternateContent>
        <mc:Choice Requires="wps">
          <w:drawing>
            <wp:anchor distT="0" distB="0" distL="114300" distR="114300" simplePos="0" relativeHeight="251737088" behindDoc="1" locked="0" layoutInCell="1" allowOverlap="1" wp14:anchorId="455645DF" wp14:editId="19C3504F">
              <wp:simplePos x="0" y="0"/>
              <wp:positionH relativeFrom="column">
                <wp:posOffset>-926733</wp:posOffset>
              </wp:positionH>
              <wp:positionV relativeFrom="paragraph">
                <wp:posOffset>-53340</wp:posOffset>
              </wp:positionV>
              <wp:extent cx="7723505" cy="1288415"/>
              <wp:effectExtent l="0" t="0" r="0" b="6985"/>
              <wp:wrapNone/>
              <wp:docPr id="18" name="Freeform 18"/>
              <wp:cNvGraphicFramePr/>
              <a:graphic xmlns:a="http://schemas.openxmlformats.org/drawingml/2006/main">
                <a:graphicData uri="http://schemas.microsoft.com/office/word/2010/wordprocessingShape">
                  <wps:wsp>
                    <wps:cNvSpPr/>
                    <wps:spPr>
                      <a:xfrm>
                        <a:off x="0" y="0"/>
                        <a:ext cx="7723505" cy="1288415"/>
                      </a:xfrm>
                      <a:custGeom>
                        <a:avLst/>
                        <a:gdLst>
                          <a:gd name="connsiteX0" fmla="*/ 9728 w 7723762"/>
                          <a:gd name="connsiteY0" fmla="*/ 1536970 h 1536970"/>
                          <a:gd name="connsiteX1" fmla="*/ 7723762 w 7723762"/>
                          <a:gd name="connsiteY1" fmla="*/ 0 h 1536970"/>
                          <a:gd name="connsiteX2" fmla="*/ 0 w 7723762"/>
                          <a:gd name="connsiteY2" fmla="*/ 19455 h 1536970"/>
                          <a:gd name="connsiteX3" fmla="*/ 9728 w 7723762"/>
                          <a:gd name="connsiteY3" fmla="*/ 1536970 h 1536970"/>
                        </a:gdLst>
                        <a:ahLst/>
                        <a:cxnLst>
                          <a:cxn ang="0">
                            <a:pos x="connsiteX0" y="connsiteY0"/>
                          </a:cxn>
                          <a:cxn ang="0">
                            <a:pos x="connsiteX1" y="connsiteY1"/>
                          </a:cxn>
                          <a:cxn ang="0">
                            <a:pos x="connsiteX2" y="connsiteY2"/>
                          </a:cxn>
                          <a:cxn ang="0">
                            <a:pos x="connsiteX3" y="connsiteY3"/>
                          </a:cxn>
                        </a:cxnLst>
                        <a:rect l="l" t="t" r="r" b="b"/>
                        <a:pathLst>
                          <a:path w="7723762" h="1536970">
                            <a:moveTo>
                              <a:pt x="9728" y="1536970"/>
                            </a:moveTo>
                            <a:lnTo>
                              <a:pt x="7723762" y="0"/>
                            </a:lnTo>
                            <a:lnTo>
                              <a:pt x="0" y="19455"/>
                            </a:lnTo>
                            <a:cubicBezTo>
                              <a:pt x="3243" y="525293"/>
                              <a:pt x="6485" y="1031132"/>
                              <a:pt x="9728" y="1536970"/>
                            </a:cubicBezTo>
                            <a:close/>
                          </a:path>
                        </a:pathLst>
                      </a:custGeom>
                      <a:solidFill>
                        <a:srgbClr val="BCBEC0">
                          <a:alpha val="2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w14:anchorId="422075C8" id="Freeform 88" o:spid="_x0000_s1026" style="position:absolute;margin-left:-72.95pt;margin-top:-4.15pt;width:608.15pt;height:101.45pt;z-index:-25157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723762,15369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" path="m9728,1536970l7723762,,,19455c3243,525293,6485,1031132,9728,1536970xe" fillcolor="#bcbec0" stroked="f" strokeweight="1pt">
              <v:fill opacity="19532f"/>
              <v:stroke joinstyle="miter"/>
              <v:path arrowok="t" o:connecttype="custom" o:connectlocs="9728,1288415;7723505,0;0,16309;9728,1288415" o:connectangles="0,0,0,0"/>
            </v:shape>
          </w:pict>
        </mc:Fallback>
      </mc:AlternateContent>
    </w:r>
    <w:r>
      <w:rPr>
        <w:noProof/>
        <w:lang w:val="en-AU" w:eastAsia="en-AU"/>
      </w:rPr>
      <mc:AlternateContent>
        <mc:Choice Requires="wps">
          <w:drawing>
            <wp:anchor distT="0" distB="0" distL="114300" distR="114300" simplePos="0" relativeHeight="251738112" behindDoc="1" locked="0" layoutInCell="1" allowOverlap="1" wp14:anchorId="74ECA76F" wp14:editId="35E04B21">
              <wp:simplePos x="0" y="0"/>
              <wp:positionH relativeFrom="column">
                <wp:posOffset>3559175</wp:posOffset>
              </wp:positionH>
              <wp:positionV relativeFrom="paragraph">
                <wp:posOffset>-52237</wp:posOffset>
              </wp:positionV>
              <wp:extent cx="3204845" cy="1210854"/>
              <wp:effectExtent l="0" t="0" r="0" b="8890"/>
              <wp:wrapNone/>
              <wp:docPr id="19" name="Freeform 19"/>
              <wp:cNvGraphicFramePr/>
              <a:graphic xmlns:a="http://schemas.openxmlformats.org/drawingml/2006/main">
                <a:graphicData uri="http://schemas.microsoft.com/office/word/2010/wordprocessingShape">
                  <wps:wsp>
                    <wps:cNvSpPr/>
                    <wps:spPr>
                      <a:xfrm flipH="1">
                        <a:off x="0" y="0"/>
                        <a:ext cx="3204845" cy="1210854"/>
                      </a:xfrm>
                      <a:custGeom>
                        <a:avLst/>
                        <a:gdLst>
                          <a:gd name="connsiteX0" fmla="*/ 9728 w 7723762"/>
                          <a:gd name="connsiteY0" fmla="*/ 1536970 h 1536970"/>
                          <a:gd name="connsiteX1" fmla="*/ 7723762 w 7723762"/>
                          <a:gd name="connsiteY1" fmla="*/ 0 h 1536970"/>
                          <a:gd name="connsiteX2" fmla="*/ 0 w 7723762"/>
                          <a:gd name="connsiteY2" fmla="*/ 19455 h 1536970"/>
                          <a:gd name="connsiteX3" fmla="*/ 9728 w 7723762"/>
                          <a:gd name="connsiteY3" fmla="*/ 1536970 h 1536970"/>
                          <a:gd name="connsiteX0" fmla="*/ 9727 w 7723762"/>
                          <a:gd name="connsiteY0" fmla="*/ 2029627 h 2029627"/>
                          <a:gd name="connsiteX1" fmla="*/ 7723762 w 7723762"/>
                          <a:gd name="connsiteY1" fmla="*/ 0 h 2029627"/>
                          <a:gd name="connsiteX2" fmla="*/ 0 w 7723762"/>
                          <a:gd name="connsiteY2" fmla="*/ 19455 h 2029627"/>
                          <a:gd name="connsiteX3" fmla="*/ 9727 w 7723762"/>
                          <a:gd name="connsiteY3" fmla="*/ 2029627 h 2029627"/>
                        </a:gdLst>
                        <a:ahLst/>
                        <a:cxnLst>
                          <a:cxn ang="0">
                            <a:pos x="connsiteX0" y="connsiteY0"/>
                          </a:cxn>
                          <a:cxn ang="0">
                            <a:pos x="connsiteX1" y="connsiteY1"/>
                          </a:cxn>
                          <a:cxn ang="0">
                            <a:pos x="connsiteX2" y="connsiteY2"/>
                          </a:cxn>
                          <a:cxn ang="0">
                            <a:pos x="connsiteX3" y="connsiteY3"/>
                          </a:cxn>
                        </a:cxnLst>
                        <a:rect l="l" t="t" r="r" b="b"/>
                        <a:pathLst>
                          <a:path w="7723762" h="2029627">
                            <a:moveTo>
                              <a:pt x="9727" y="2029627"/>
                            </a:moveTo>
                            <a:lnTo>
                              <a:pt x="7723762" y="0"/>
                            </a:lnTo>
                            <a:lnTo>
                              <a:pt x="0" y="19455"/>
                            </a:lnTo>
                            <a:cubicBezTo>
                              <a:pt x="3243" y="525293"/>
                              <a:pt x="6484" y="1523789"/>
                              <a:pt x="9727" y="2029627"/>
                            </a:cubicBezTo>
                            <a:close/>
                          </a:path>
                        </a:pathLst>
                      </a:custGeom>
                      <a:solidFill>
                        <a:srgbClr val="BCBEC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2F9D315C" id="Freeform 89" o:spid="_x0000_s1026" style="position:absolute;margin-left:280.25pt;margin-top:-4.05pt;width:252.35pt;height:95.35pt;flip:x;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23762,20296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" path="m9727,2029627l7723762,,,19455c3243,525293,6484,1523789,9727,2029627xe" fillcolor="#bcbec0" stroked="f" strokeweight="1pt">
              <v:fill opacity="32896f"/>
              <v:stroke joinstyle="miter"/>
              <v:path arrowok="t" o:connecttype="custom" o:connectlocs="4036,1210854;3204845,0;0,11607;4036,1210854" o:connectangles="0,0,0,0"/>
            </v:shape>
          </w:pict>
        </mc:Fallback>
      </mc:AlternateContent>
    </w:r>
  </w:p>
  <w:p w14:paraId="19F4724B" w14:textId="77777777" w:rsidR="0077521E" w:rsidRDefault="0077521E" w:rsidP="00DE1FF8">
    <w:pPr>
      <w:rPr>
        <w:sz w:val="18"/>
        <w:szCs w:val="18"/>
      </w:rPr>
    </w:pPr>
  </w:p>
  <w:p w14:paraId="51D17386" w14:textId="77777777" w:rsidR="0077521E" w:rsidRDefault="0077521E" w:rsidP="00DE1FF8">
    <w:pPr>
      <w:rPr>
        <w:sz w:val="18"/>
        <w:szCs w:val="18"/>
      </w:rPr>
    </w:pPr>
    <w:r w:rsidRPr="00DE1FF8">
      <w:rPr>
        <w:sz w:val="18"/>
        <w:szCs w:val="18"/>
      </w:rPr>
      <w:t>IPWEA SLSC Model Public Lighting Controls Specification</w:t>
    </w:r>
  </w:p>
  <w:p w14:paraId="6B49B212" w14:textId="2F3B891F" w:rsidR="0077521E" w:rsidRPr="00B14DC7" w:rsidRDefault="0077521E" w:rsidP="00B14DC7">
    <w:pPr>
      <w:rPr>
        <w:b/>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30548" w14:textId="705A5876" w:rsidR="0077521E" w:rsidRDefault="0077521E" w:rsidP="00DE1FF8">
    <w:pPr>
      <w:rPr>
        <w:sz w:val="18"/>
        <w:szCs w:val="18"/>
      </w:rPr>
    </w:pPr>
    <w:r>
      <w:rPr>
        <w:noProof/>
        <w:lang w:val="en-AU" w:eastAsia="en-AU"/>
      </w:rPr>
      <mc:AlternateContent>
        <mc:Choice Requires="wps">
          <w:drawing>
            <wp:anchor distT="0" distB="0" distL="114300" distR="114300" simplePos="0" relativeHeight="251735040" behindDoc="1" locked="0" layoutInCell="1" allowOverlap="1" wp14:anchorId="4D4207CE" wp14:editId="55009A8E">
              <wp:simplePos x="0" y="0"/>
              <wp:positionH relativeFrom="column">
                <wp:posOffset>3593432</wp:posOffset>
              </wp:positionH>
              <wp:positionV relativeFrom="paragraph">
                <wp:posOffset>-39403</wp:posOffset>
              </wp:positionV>
              <wp:extent cx="3086501" cy="358173"/>
              <wp:effectExtent l="0" t="0" r="12700" b="0"/>
              <wp:wrapNone/>
              <wp:docPr id="20" name="Freeform 20"/>
              <wp:cNvGraphicFramePr/>
              <a:graphic xmlns:a="http://schemas.openxmlformats.org/drawingml/2006/main">
                <a:graphicData uri="http://schemas.microsoft.com/office/word/2010/wordprocessingShape">
                  <wps:wsp>
                    <wps:cNvSpPr/>
                    <wps:spPr>
                      <a:xfrm>
                        <a:off x="0" y="0"/>
                        <a:ext cx="3086501" cy="358173"/>
                      </a:xfrm>
                      <a:custGeom>
                        <a:avLst/>
                        <a:gdLst>
                          <a:gd name="connsiteX0" fmla="*/ 1121103 w 3079531"/>
                          <a:gd name="connsiteY0" fmla="*/ 332828 h 332828"/>
                          <a:gd name="connsiteX1" fmla="*/ 0 w 3079531"/>
                          <a:gd name="connsiteY1" fmla="*/ 0 h 332828"/>
                          <a:gd name="connsiteX2" fmla="*/ 3079531 w 3079531"/>
                          <a:gd name="connsiteY2" fmla="*/ 0 h 332828"/>
                          <a:gd name="connsiteX3" fmla="*/ 1121103 w 3079531"/>
                          <a:gd name="connsiteY3" fmla="*/ 332828 h 332828"/>
                          <a:gd name="connsiteX0" fmla="*/ 1087501 w 3079531"/>
                          <a:gd name="connsiteY0" fmla="*/ 455448 h 455448"/>
                          <a:gd name="connsiteX1" fmla="*/ 0 w 3079531"/>
                          <a:gd name="connsiteY1" fmla="*/ 0 h 455448"/>
                          <a:gd name="connsiteX2" fmla="*/ 3079531 w 3079531"/>
                          <a:gd name="connsiteY2" fmla="*/ 0 h 455448"/>
                          <a:gd name="connsiteX3" fmla="*/ 1087501 w 3079531"/>
                          <a:gd name="connsiteY3" fmla="*/ 455448 h 455448"/>
                          <a:gd name="connsiteX0" fmla="*/ 1087501 w 3079531"/>
                          <a:gd name="connsiteY0" fmla="*/ 227607 h 227607"/>
                          <a:gd name="connsiteX1" fmla="*/ 0 w 3079531"/>
                          <a:gd name="connsiteY1" fmla="*/ 0 h 227607"/>
                          <a:gd name="connsiteX2" fmla="*/ 3079531 w 3079531"/>
                          <a:gd name="connsiteY2" fmla="*/ 0 h 227607"/>
                          <a:gd name="connsiteX3" fmla="*/ 1087501 w 3079531"/>
                          <a:gd name="connsiteY3" fmla="*/ 227607 h 227607"/>
                          <a:gd name="connsiteX0" fmla="*/ 975191 w 3079531"/>
                          <a:gd name="connsiteY0" fmla="*/ 243669 h 243669"/>
                          <a:gd name="connsiteX1" fmla="*/ 0 w 3079531"/>
                          <a:gd name="connsiteY1" fmla="*/ 0 h 243669"/>
                          <a:gd name="connsiteX2" fmla="*/ 3079531 w 3079531"/>
                          <a:gd name="connsiteY2" fmla="*/ 0 h 243669"/>
                          <a:gd name="connsiteX3" fmla="*/ 975191 w 3079531"/>
                          <a:gd name="connsiteY3" fmla="*/ 243669 h 243669"/>
                          <a:gd name="connsiteX0" fmla="*/ 954634 w 3058974"/>
                          <a:gd name="connsiteY0" fmla="*/ 356848 h 356848"/>
                          <a:gd name="connsiteX1" fmla="*/ 0 w 3058974"/>
                          <a:gd name="connsiteY1" fmla="*/ 0 h 356848"/>
                          <a:gd name="connsiteX2" fmla="*/ 3058974 w 3058974"/>
                          <a:gd name="connsiteY2" fmla="*/ 113179 h 356848"/>
                          <a:gd name="connsiteX3" fmla="*/ 954634 w 3058974"/>
                          <a:gd name="connsiteY3" fmla="*/ 356848 h 356848"/>
                          <a:gd name="connsiteX0" fmla="*/ 954634 w 3047877"/>
                          <a:gd name="connsiteY0" fmla="*/ 357517 h 357517"/>
                          <a:gd name="connsiteX1" fmla="*/ 0 w 3047877"/>
                          <a:gd name="connsiteY1" fmla="*/ 669 h 357517"/>
                          <a:gd name="connsiteX2" fmla="*/ 3047877 w 3047877"/>
                          <a:gd name="connsiteY2" fmla="*/ 0 h 357517"/>
                          <a:gd name="connsiteX3" fmla="*/ 954634 w 3047877"/>
                          <a:gd name="connsiteY3" fmla="*/ 357517 h 357517"/>
                        </a:gdLst>
                        <a:ahLst/>
                        <a:cxnLst>
                          <a:cxn ang="0">
                            <a:pos x="connsiteX0" y="connsiteY0"/>
                          </a:cxn>
                          <a:cxn ang="0">
                            <a:pos x="connsiteX1" y="connsiteY1"/>
                          </a:cxn>
                          <a:cxn ang="0">
                            <a:pos x="connsiteX2" y="connsiteY2"/>
                          </a:cxn>
                          <a:cxn ang="0">
                            <a:pos x="connsiteX3" y="connsiteY3"/>
                          </a:cxn>
                        </a:cxnLst>
                        <a:rect l="l" t="t" r="r" b="b"/>
                        <a:pathLst>
                          <a:path w="3047877" h="357517">
                            <a:moveTo>
                              <a:pt x="954634" y="357517"/>
                            </a:moveTo>
                            <a:lnTo>
                              <a:pt x="0" y="669"/>
                            </a:lnTo>
                            <a:lnTo>
                              <a:pt x="3047877" y="0"/>
                            </a:lnTo>
                            <a:lnTo>
                              <a:pt x="954634" y="357517"/>
                            </a:lnTo>
                            <a:close/>
                          </a:path>
                        </a:pathLst>
                      </a:custGeom>
                      <a:solidFill>
                        <a:srgbClr val="DA76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509D6" id="Freeform 20" o:spid="_x0000_s1026" style="position:absolute;margin-left:282.95pt;margin-top:-3.1pt;width:243.05pt;height:28.2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7877,357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" path="m954634,357517l,669,3047877,,954634,357517xe" fillcolor="#da762c" stroked="f" strokeweight="1pt">
              <v:stroke joinstyle="miter"/>
              <v:path arrowok="t" o:connecttype="custom" o:connectlocs="966732,358173;0,670;3086501,0;966732,358173" o:connectangles="0,0,0,0"/>
            </v:shape>
          </w:pict>
        </mc:Fallback>
      </mc:AlternateContent>
    </w:r>
    <w:r>
      <w:rPr>
        <w:noProof/>
        <w:lang w:val="en-AU" w:eastAsia="en-AU"/>
      </w:rPr>
      <mc:AlternateContent>
        <mc:Choice Requires="wps">
          <w:drawing>
            <wp:anchor distT="0" distB="0" distL="114300" distR="114300" simplePos="0" relativeHeight="251732992" behindDoc="1" locked="0" layoutInCell="1" allowOverlap="1" wp14:anchorId="19D3A495" wp14:editId="675D9875">
              <wp:simplePos x="0" y="0"/>
              <wp:positionH relativeFrom="column">
                <wp:posOffset>-926733</wp:posOffset>
              </wp:positionH>
              <wp:positionV relativeFrom="paragraph">
                <wp:posOffset>-53340</wp:posOffset>
              </wp:positionV>
              <wp:extent cx="7723505" cy="1288415"/>
              <wp:effectExtent l="0" t="0" r="0" b="6985"/>
              <wp:wrapNone/>
              <wp:docPr id="21" name="Freeform 21"/>
              <wp:cNvGraphicFramePr/>
              <a:graphic xmlns:a="http://schemas.openxmlformats.org/drawingml/2006/main">
                <a:graphicData uri="http://schemas.microsoft.com/office/word/2010/wordprocessingShape">
                  <wps:wsp>
                    <wps:cNvSpPr/>
                    <wps:spPr>
                      <a:xfrm>
                        <a:off x="0" y="0"/>
                        <a:ext cx="7723505" cy="1288415"/>
                      </a:xfrm>
                      <a:custGeom>
                        <a:avLst/>
                        <a:gdLst>
                          <a:gd name="connsiteX0" fmla="*/ 9728 w 7723762"/>
                          <a:gd name="connsiteY0" fmla="*/ 1536970 h 1536970"/>
                          <a:gd name="connsiteX1" fmla="*/ 7723762 w 7723762"/>
                          <a:gd name="connsiteY1" fmla="*/ 0 h 1536970"/>
                          <a:gd name="connsiteX2" fmla="*/ 0 w 7723762"/>
                          <a:gd name="connsiteY2" fmla="*/ 19455 h 1536970"/>
                          <a:gd name="connsiteX3" fmla="*/ 9728 w 7723762"/>
                          <a:gd name="connsiteY3" fmla="*/ 1536970 h 1536970"/>
                        </a:gdLst>
                        <a:ahLst/>
                        <a:cxnLst>
                          <a:cxn ang="0">
                            <a:pos x="connsiteX0" y="connsiteY0"/>
                          </a:cxn>
                          <a:cxn ang="0">
                            <a:pos x="connsiteX1" y="connsiteY1"/>
                          </a:cxn>
                          <a:cxn ang="0">
                            <a:pos x="connsiteX2" y="connsiteY2"/>
                          </a:cxn>
                          <a:cxn ang="0">
                            <a:pos x="connsiteX3" y="connsiteY3"/>
                          </a:cxn>
                        </a:cxnLst>
                        <a:rect l="l" t="t" r="r" b="b"/>
                        <a:pathLst>
                          <a:path w="7723762" h="1536970">
                            <a:moveTo>
                              <a:pt x="9728" y="1536970"/>
                            </a:moveTo>
                            <a:lnTo>
                              <a:pt x="7723762" y="0"/>
                            </a:lnTo>
                            <a:lnTo>
                              <a:pt x="0" y="19455"/>
                            </a:lnTo>
                            <a:cubicBezTo>
                              <a:pt x="3243" y="525293"/>
                              <a:pt x="6485" y="1031132"/>
                              <a:pt x="9728" y="1536970"/>
                            </a:cubicBezTo>
                            <a:close/>
                          </a:path>
                        </a:pathLst>
                      </a:custGeom>
                      <a:solidFill>
                        <a:srgbClr val="BCBEC0">
                          <a:alpha val="2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w14:anchorId="0A9105C1" id="Freeform 85" o:spid="_x0000_s1026" style="position:absolute;margin-left:-72.95pt;margin-top:-4.15pt;width:608.15pt;height:101.45pt;z-index:-25158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723762,15369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" path="m9728,1536970l7723762,,,19455c3243,525293,6485,1031132,9728,1536970xe" fillcolor="#bcbec0" stroked="f" strokeweight="1pt">
              <v:fill opacity="19532f"/>
              <v:stroke joinstyle="miter"/>
              <v:path arrowok="t" o:connecttype="custom" o:connectlocs="9728,1288415;7723505,0;0,16309;9728,1288415" o:connectangles="0,0,0,0"/>
            </v:shape>
          </w:pict>
        </mc:Fallback>
      </mc:AlternateContent>
    </w:r>
    <w:r>
      <w:rPr>
        <w:noProof/>
        <w:lang w:val="en-AU" w:eastAsia="en-AU"/>
      </w:rPr>
      <mc:AlternateContent>
        <mc:Choice Requires="wps">
          <w:drawing>
            <wp:anchor distT="0" distB="0" distL="114300" distR="114300" simplePos="0" relativeHeight="251734016" behindDoc="1" locked="0" layoutInCell="1" allowOverlap="1" wp14:anchorId="0CAEA06A" wp14:editId="224CC92B">
              <wp:simplePos x="0" y="0"/>
              <wp:positionH relativeFrom="column">
                <wp:posOffset>3559175</wp:posOffset>
              </wp:positionH>
              <wp:positionV relativeFrom="paragraph">
                <wp:posOffset>-52237</wp:posOffset>
              </wp:positionV>
              <wp:extent cx="3204845" cy="1210854"/>
              <wp:effectExtent l="0" t="0" r="0" b="8890"/>
              <wp:wrapNone/>
              <wp:docPr id="22" name="Freeform 22"/>
              <wp:cNvGraphicFramePr/>
              <a:graphic xmlns:a="http://schemas.openxmlformats.org/drawingml/2006/main">
                <a:graphicData uri="http://schemas.microsoft.com/office/word/2010/wordprocessingShape">
                  <wps:wsp>
                    <wps:cNvSpPr/>
                    <wps:spPr>
                      <a:xfrm flipH="1">
                        <a:off x="0" y="0"/>
                        <a:ext cx="3204845" cy="1210854"/>
                      </a:xfrm>
                      <a:custGeom>
                        <a:avLst/>
                        <a:gdLst>
                          <a:gd name="connsiteX0" fmla="*/ 9728 w 7723762"/>
                          <a:gd name="connsiteY0" fmla="*/ 1536970 h 1536970"/>
                          <a:gd name="connsiteX1" fmla="*/ 7723762 w 7723762"/>
                          <a:gd name="connsiteY1" fmla="*/ 0 h 1536970"/>
                          <a:gd name="connsiteX2" fmla="*/ 0 w 7723762"/>
                          <a:gd name="connsiteY2" fmla="*/ 19455 h 1536970"/>
                          <a:gd name="connsiteX3" fmla="*/ 9728 w 7723762"/>
                          <a:gd name="connsiteY3" fmla="*/ 1536970 h 1536970"/>
                          <a:gd name="connsiteX0" fmla="*/ 9727 w 7723762"/>
                          <a:gd name="connsiteY0" fmla="*/ 2029627 h 2029627"/>
                          <a:gd name="connsiteX1" fmla="*/ 7723762 w 7723762"/>
                          <a:gd name="connsiteY1" fmla="*/ 0 h 2029627"/>
                          <a:gd name="connsiteX2" fmla="*/ 0 w 7723762"/>
                          <a:gd name="connsiteY2" fmla="*/ 19455 h 2029627"/>
                          <a:gd name="connsiteX3" fmla="*/ 9727 w 7723762"/>
                          <a:gd name="connsiteY3" fmla="*/ 2029627 h 2029627"/>
                        </a:gdLst>
                        <a:ahLst/>
                        <a:cxnLst>
                          <a:cxn ang="0">
                            <a:pos x="connsiteX0" y="connsiteY0"/>
                          </a:cxn>
                          <a:cxn ang="0">
                            <a:pos x="connsiteX1" y="connsiteY1"/>
                          </a:cxn>
                          <a:cxn ang="0">
                            <a:pos x="connsiteX2" y="connsiteY2"/>
                          </a:cxn>
                          <a:cxn ang="0">
                            <a:pos x="connsiteX3" y="connsiteY3"/>
                          </a:cxn>
                        </a:cxnLst>
                        <a:rect l="l" t="t" r="r" b="b"/>
                        <a:pathLst>
                          <a:path w="7723762" h="2029627">
                            <a:moveTo>
                              <a:pt x="9727" y="2029627"/>
                            </a:moveTo>
                            <a:lnTo>
                              <a:pt x="7723762" y="0"/>
                            </a:lnTo>
                            <a:lnTo>
                              <a:pt x="0" y="19455"/>
                            </a:lnTo>
                            <a:cubicBezTo>
                              <a:pt x="3243" y="525293"/>
                              <a:pt x="6484" y="1523789"/>
                              <a:pt x="9727" y="2029627"/>
                            </a:cubicBezTo>
                            <a:close/>
                          </a:path>
                        </a:pathLst>
                      </a:custGeom>
                      <a:solidFill>
                        <a:srgbClr val="BCBEC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7AB8E8CD" id="Freeform 86" o:spid="_x0000_s1026" style="position:absolute;margin-left:280.25pt;margin-top:-4.05pt;width:252.35pt;height:95.35pt;flip:x;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23762,20296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" path="m9727,2029627l7723762,,,19455c3243,525293,6484,1523789,9727,2029627xe" fillcolor="#bcbec0" stroked="f" strokeweight="1pt">
              <v:fill opacity="32896f"/>
              <v:stroke joinstyle="miter"/>
              <v:path arrowok="t" o:connecttype="custom" o:connectlocs="4036,1210854;3204845,0;0,11607;4036,1210854" o:connectangles="0,0,0,0"/>
            </v:shape>
          </w:pict>
        </mc:Fallback>
      </mc:AlternateContent>
    </w:r>
  </w:p>
  <w:p w14:paraId="3CEE4FC2" w14:textId="77777777" w:rsidR="0077521E" w:rsidRDefault="0077521E" w:rsidP="00DE1FF8">
    <w:pPr>
      <w:rPr>
        <w:sz w:val="18"/>
        <w:szCs w:val="18"/>
      </w:rPr>
    </w:pPr>
  </w:p>
  <w:p w14:paraId="1D768C96" w14:textId="77777777" w:rsidR="0077521E" w:rsidRDefault="0077521E" w:rsidP="00DE1FF8">
    <w:pPr>
      <w:rPr>
        <w:sz w:val="18"/>
        <w:szCs w:val="18"/>
      </w:rPr>
    </w:pPr>
    <w:r w:rsidRPr="00DE1FF8">
      <w:rPr>
        <w:sz w:val="18"/>
        <w:szCs w:val="18"/>
      </w:rPr>
      <w:t>IPWEA SLSC Model Public Lighting Controls Specification</w:t>
    </w:r>
  </w:p>
  <w:p w14:paraId="67FC186D" w14:textId="1A0828C1" w:rsidR="0077521E" w:rsidRPr="00B14DC7" w:rsidRDefault="0077521E" w:rsidP="00B14DC7">
    <w:pPr>
      <w:rPr>
        <w:b/>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5E8BB" w14:textId="77777777" w:rsidR="0077521E" w:rsidRDefault="0077521E" w:rsidP="00DE1FF8">
    <w:pPr>
      <w:rPr>
        <w:sz w:val="18"/>
        <w:szCs w:val="18"/>
      </w:rPr>
    </w:pPr>
    <w:r>
      <w:rPr>
        <w:noProof/>
        <w:lang w:val="en-AU" w:eastAsia="en-AU"/>
      </w:rPr>
      <mc:AlternateContent>
        <mc:Choice Requires="wps">
          <w:drawing>
            <wp:anchor distT="0" distB="0" distL="114300" distR="114300" simplePos="0" relativeHeight="251730944" behindDoc="1" locked="0" layoutInCell="1" allowOverlap="1" wp14:anchorId="1D4AC124" wp14:editId="57E04AD5">
              <wp:simplePos x="0" y="0"/>
              <wp:positionH relativeFrom="column">
                <wp:posOffset>3593432</wp:posOffset>
              </wp:positionH>
              <wp:positionV relativeFrom="paragraph">
                <wp:posOffset>-39403</wp:posOffset>
              </wp:positionV>
              <wp:extent cx="3086501" cy="358173"/>
              <wp:effectExtent l="0" t="0" r="12700" b="0"/>
              <wp:wrapNone/>
              <wp:docPr id="23" name="Freeform 23"/>
              <wp:cNvGraphicFramePr/>
              <a:graphic xmlns:a="http://schemas.openxmlformats.org/drawingml/2006/main">
                <a:graphicData uri="http://schemas.microsoft.com/office/word/2010/wordprocessingShape">
                  <wps:wsp>
                    <wps:cNvSpPr/>
                    <wps:spPr>
                      <a:xfrm>
                        <a:off x="0" y="0"/>
                        <a:ext cx="3086501" cy="358173"/>
                      </a:xfrm>
                      <a:custGeom>
                        <a:avLst/>
                        <a:gdLst>
                          <a:gd name="connsiteX0" fmla="*/ 1121103 w 3079531"/>
                          <a:gd name="connsiteY0" fmla="*/ 332828 h 332828"/>
                          <a:gd name="connsiteX1" fmla="*/ 0 w 3079531"/>
                          <a:gd name="connsiteY1" fmla="*/ 0 h 332828"/>
                          <a:gd name="connsiteX2" fmla="*/ 3079531 w 3079531"/>
                          <a:gd name="connsiteY2" fmla="*/ 0 h 332828"/>
                          <a:gd name="connsiteX3" fmla="*/ 1121103 w 3079531"/>
                          <a:gd name="connsiteY3" fmla="*/ 332828 h 332828"/>
                          <a:gd name="connsiteX0" fmla="*/ 1087501 w 3079531"/>
                          <a:gd name="connsiteY0" fmla="*/ 455448 h 455448"/>
                          <a:gd name="connsiteX1" fmla="*/ 0 w 3079531"/>
                          <a:gd name="connsiteY1" fmla="*/ 0 h 455448"/>
                          <a:gd name="connsiteX2" fmla="*/ 3079531 w 3079531"/>
                          <a:gd name="connsiteY2" fmla="*/ 0 h 455448"/>
                          <a:gd name="connsiteX3" fmla="*/ 1087501 w 3079531"/>
                          <a:gd name="connsiteY3" fmla="*/ 455448 h 455448"/>
                          <a:gd name="connsiteX0" fmla="*/ 1087501 w 3079531"/>
                          <a:gd name="connsiteY0" fmla="*/ 227607 h 227607"/>
                          <a:gd name="connsiteX1" fmla="*/ 0 w 3079531"/>
                          <a:gd name="connsiteY1" fmla="*/ 0 h 227607"/>
                          <a:gd name="connsiteX2" fmla="*/ 3079531 w 3079531"/>
                          <a:gd name="connsiteY2" fmla="*/ 0 h 227607"/>
                          <a:gd name="connsiteX3" fmla="*/ 1087501 w 3079531"/>
                          <a:gd name="connsiteY3" fmla="*/ 227607 h 227607"/>
                          <a:gd name="connsiteX0" fmla="*/ 975191 w 3079531"/>
                          <a:gd name="connsiteY0" fmla="*/ 243669 h 243669"/>
                          <a:gd name="connsiteX1" fmla="*/ 0 w 3079531"/>
                          <a:gd name="connsiteY1" fmla="*/ 0 h 243669"/>
                          <a:gd name="connsiteX2" fmla="*/ 3079531 w 3079531"/>
                          <a:gd name="connsiteY2" fmla="*/ 0 h 243669"/>
                          <a:gd name="connsiteX3" fmla="*/ 975191 w 3079531"/>
                          <a:gd name="connsiteY3" fmla="*/ 243669 h 243669"/>
                          <a:gd name="connsiteX0" fmla="*/ 954634 w 3058974"/>
                          <a:gd name="connsiteY0" fmla="*/ 356848 h 356848"/>
                          <a:gd name="connsiteX1" fmla="*/ 0 w 3058974"/>
                          <a:gd name="connsiteY1" fmla="*/ 0 h 356848"/>
                          <a:gd name="connsiteX2" fmla="*/ 3058974 w 3058974"/>
                          <a:gd name="connsiteY2" fmla="*/ 113179 h 356848"/>
                          <a:gd name="connsiteX3" fmla="*/ 954634 w 3058974"/>
                          <a:gd name="connsiteY3" fmla="*/ 356848 h 356848"/>
                          <a:gd name="connsiteX0" fmla="*/ 954634 w 3047877"/>
                          <a:gd name="connsiteY0" fmla="*/ 357517 h 357517"/>
                          <a:gd name="connsiteX1" fmla="*/ 0 w 3047877"/>
                          <a:gd name="connsiteY1" fmla="*/ 669 h 357517"/>
                          <a:gd name="connsiteX2" fmla="*/ 3047877 w 3047877"/>
                          <a:gd name="connsiteY2" fmla="*/ 0 h 357517"/>
                          <a:gd name="connsiteX3" fmla="*/ 954634 w 3047877"/>
                          <a:gd name="connsiteY3" fmla="*/ 357517 h 357517"/>
                        </a:gdLst>
                        <a:ahLst/>
                        <a:cxnLst>
                          <a:cxn ang="0">
                            <a:pos x="connsiteX0" y="connsiteY0"/>
                          </a:cxn>
                          <a:cxn ang="0">
                            <a:pos x="connsiteX1" y="connsiteY1"/>
                          </a:cxn>
                          <a:cxn ang="0">
                            <a:pos x="connsiteX2" y="connsiteY2"/>
                          </a:cxn>
                          <a:cxn ang="0">
                            <a:pos x="connsiteX3" y="connsiteY3"/>
                          </a:cxn>
                        </a:cxnLst>
                        <a:rect l="l" t="t" r="r" b="b"/>
                        <a:pathLst>
                          <a:path w="3047877" h="357517">
                            <a:moveTo>
                              <a:pt x="954634" y="357517"/>
                            </a:moveTo>
                            <a:lnTo>
                              <a:pt x="0" y="669"/>
                            </a:lnTo>
                            <a:lnTo>
                              <a:pt x="3047877" y="0"/>
                            </a:lnTo>
                            <a:lnTo>
                              <a:pt x="954634" y="357517"/>
                            </a:lnTo>
                            <a:close/>
                          </a:path>
                        </a:pathLst>
                      </a:custGeom>
                      <a:solidFill>
                        <a:srgbClr val="DA76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3285E7B4" id="Freeform 81" o:spid="_x0000_s1026" style="position:absolute;margin-left:282.95pt;margin-top:-3.05pt;width:243.05pt;height:28.2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7877,3575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" path="m954634,357517l0,669,3047877,,954634,357517xe" fillcolor="#da762c" stroked="f" strokeweight="1pt">
              <v:stroke joinstyle="miter"/>
              <v:path arrowok="t" o:connecttype="custom" o:connectlocs="966732,358173;0,670;3086501,0;966732,358173" o:connectangles="0,0,0,0"/>
            </v:shape>
          </w:pict>
        </mc:Fallback>
      </mc:AlternateContent>
    </w:r>
    <w:r>
      <w:rPr>
        <w:noProof/>
        <w:lang w:val="en-AU" w:eastAsia="en-AU"/>
      </w:rPr>
      <mc:AlternateContent>
        <mc:Choice Requires="wps">
          <w:drawing>
            <wp:anchor distT="0" distB="0" distL="114300" distR="114300" simplePos="0" relativeHeight="251728896" behindDoc="1" locked="0" layoutInCell="1" allowOverlap="1" wp14:anchorId="52A3B587" wp14:editId="6D77E850">
              <wp:simplePos x="0" y="0"/>
              <wp:positionH relativeFrom="column">
                <wp:posOffset>-926733</wp:posOffset>
              </wp:positionH>
              <wp:positionV relativeFrom="paragraph">
                <wp:posOffset>-53340</wp:posOffset>
              </wp:positionV>
              <wp:extent cx="7723505" cy="1288415"/>
              <wp:effectExtent l="0" t="0" r="0" b="6985"/>
              <wp:wrapNone/>
              <wp:docPr id="25" name="Freeform 25"/>
              <wp:cNvGraphicFramePr/>
              <a:graphic xmlns:a="http://schemas.openxmlformats.org/drawingml/2006/main">
                <a:graphicData uri="http://schemas.microsoft.com/office/word/2010/wordprocessingShape">
                  <wps:wsp>
                    <wps:cNvSpPr/>
                    <wps:spPr>
                      <a:xfrm>
                        <a:off x="0" y="0"/>
                        <a:ext cx="7723505" cy="1288415"/>
                      </a:xfrm>
                      <a:custGeom>
                        <a:avLst/>
                        <a:gdLst>
                          <a:gd name="connsiteX0" fmla="*/ 9728 w 7723762"/>
                          <a:gd name="connsiteY0" fmla="*/ 1536970 h 1536970"/>
                          <a:gd name="connsiteX1" fmla="*/ 7723762 w 7723762"/>
                          <a:gd name="connsiteY1" fmla="*/ 0 h 1536970"/>
                          <a:gd name="connsiteX2" fmla="*/ 0 w 7723762"/>
                          <a:gd name="connsiteY2" fmla="*/ 19455 h 1536970"/>
                          <a:gd name="connsiteX3" fmla="*/ 9728 w 7723762"/>
                          <a:gd name="connsiteY3" fmla="*/ 1536970 h 1536970"/>
                        </a:gdLst>
                        <a:ahLst/>
                        <a:cxnLst>
                          <a:cxn ang="0">
                            <a:pos x="connsiteX0" y="connsiteY0"/>
                          </a:cxn>
                          <a:cxn ang="0">
                            <a:pos x="connsiteX1" y="connsiteY1"/>
                          </a:cxn>
                          <a:cxn ang="0">
                            <a:pos x="connsiteX2" y="connsiteY2"/>
                          </a:cxn>
                          <a:cxn ang="0">
                            <a:pos x="connsiteX3" y="connsiteY3"/>
                          </a:cxn>
                        </a:cxnLst>
                        <a:rect l="l" t="t" r="r" b="b"/>
                        <a:pathLst>
                          <a:path w="7723762" h="1536970">
                            <a:moveTo>
                              <a:pt x="9728" y="1536970"/>
                            </a:moveTo>
                            <a:lnTo>
                              <a:pt x="7723762" y="0"/>
                            </a:lnTo>
                            <a:lnTo>
                              <a:pt x="0" y="19455"/>
                            </a:lnTo>
                            <a:cubicBezTo>
                              <a:pt x="3243" y="525293"/>
                              <a:pt x="6485" y="1031132"/>
                              <a:pt x="9728" y="1536970"/>
                            </a:cubicBezTo>
                            <a:close/>
                          </a:path>
                        </a:pathLst>
                      </a:custGeom>
                      <a:solidFill>
                        <a:srgbClr val="BCBEC0">
                          <a:alpha val="2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w14:anchorId="2EAF7A6F" id="Freeform 82" o:spid="_x0000_s1026" style="position:absolute;margin-left:-72.95pt;margin-top:-4.15pt;width:608.15pt;height:101.45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723762,15369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" path="m9728,1536970l7723762,,,19455c3243,525293,6485,1031132,9728,1536970xe" fillcolor="#bcbec0" stroked="f" strokeweight="1pt">
              <v:fill opacity="19532f"/>
              <v:stroke joinstyle="miter"/>
              <v:path arrowok="t" o:connecttype="custom" o:connectlocs="9728,1288415;7723505,0;0,16309;9728,1288415" o:connectangles="0,0,0,0"/>
            </v:shape>
          </w:pict>
        </mc:Fallback>
      </mc:AlternateContent>
    </w:r>
    <w:r>
      <w:rPr>
        <w:noProof/>
        <w:lang w:val="en-AU" w:eastAsia="en-AU"/>
      </w:rPr>
      <mc:AlternateContent>
        <mc:Choice Requires="wps">
          <w:drawing>
            <wp:anchor distT="0" distB="0" distL="114300" distR="114300" simplePos="0" relativeHeight="251729920" behindDoc="1" locked="0" layoutInCell="1" allowOverlap="1" wp14:anchorId="2C1830F6" wp14:editId="371B166C">
              <wp:simplePos x="0" y="0"/>
              <wp:positionH relativeFrom="column">
                <wp:posOffset>3559175</wp:posOffset>
              </wp:positionH>
              <wp:positionV relativeFrom="paragraph">
                <wp:posOffset>-52237</wp:posOffset>
              </wp:positionV>
              <wp:extent cx="3204845" cy="1210854"/>
              <wp:effectExtent l="0" t="0" r="0" b="8890"/>
              <wp:wrapNone/>
              <wp:docPr id="26" name="Freeform 26"/>
              <wp:cNvGraphicFramePr/>
              <a:graphic xmlns:a="http://schemas.openxmlformats.org/drawingml/2006/main">
                <a:graphicData uri="http://schemas.microsoft.com/office/word/2010/wordprocessingShape">
                  <wps:wsp>
                    <wps:cNvSpPr/>
                    <wps:spPr>
                      <a:xfrm flipH="1">
                        <a:off x="0" y="0"/>
                        <a:ext cx="3204845" cy="1210854"/>
                      </a:xfrm>
                      <a:custGeom>
                        <a:avLst/>
                        <a:gdLst>
                          <a:gd name="connsiteX0" fmla="*/ 9728 w 7723762"/>
                          <a:gd name="connsiteY0" fmla="*/ 1536970 h 1536970"/>
                          <a:gd name="connsiteX1" fmla="*/ 7723762 w 7723762"/>
                          <a:gd name="connsiteY1" fmla="*/ 0 h 1536970"/>
                          <a:gd name="connsiteX2" fmla="*/ 0 w 7723762"/>
                          <a:gd name="connsiteY2" fmla="*/ 19455 h 1536970"/>
                          <a:gd name="connsiteX3" fmla="*/ 9728 w 7723762"/>
                          <a:gd name="connsiteY3" fmla="*/ 1536970 h 1536970"/>
                          <a:gd name="connsiteX0" fmla="*/ 9727 w 7723762"/>
                          <a:gd name="connsiteY0" fmla="*/ 2029627 h 2029627"/>
                          <a:gd name="connsiteX1" fmla="*/ 7723762 w 7723762"/>
                          <a:gd name="connsiteY1" fmla="*/ 0 h 2029627"/>
                          <a:gd name="connsiteX2" fmla="*/ 0 w 7723762"/>
                          <a:gd name="connsiteY2" fmla="*/ 19455 h 2029627"/>
                          <a:gd name="connsiteX3" fmla="*/ 9727 w 7723762"/>
                          <a:gd name="connsiteY3" fmla="*/ 2029627 h 2029627"/>
                        </a:gdLst>
                        <a:ahLst/>
                        <a:cxnLst>
                          <a:cxn ang="0">
                            <a:pos x="connsiteX0" y="connsiteY0"/>
                          </a:cxn>
                          <a:cxn ang="0">
                            <a:pos x="connsiteX1" y="connsiteY1"/>
                          </a:cxn>
                          <a:cxn ang="0">
                            <a:pos x="connsiteX2" y="connsiteY2"/>
                          </a:cxn>
                          <a:cxn ang="0">
                            <a:pos x="connsiteX3" y="connsiteY3"/>
                          </a:cxn>
                        </a:cxnLst>
                        <a:rect l="l" t="t" r="r" b="b"/>
                        <a:pathLst>
                          <a:path w="7723762" h="2029627">
                            <a:moveTo>
                              <a:pt x="9727" y="2029627"/>
                            </a:moveTo>
                            <a:lnTo>
                              <a:pt x="7723762" y="0"/>
                            </a:lnTo>
                            <a:lnTo>
                              <a:pt x="0" y="19455"/>
                            </a:lnTo>
                            <a:cubicBezTo>
                              <a:pt x="3243" y="525293"/>
                              <a:pt x="6484" y="1523789"/>
                              <a:pt x="9727" y="2029627"/>
                            </a:cubicBezTo>
                            <a:close/>
                          </a:path>
                        </a:pathLst>
                      </a:custGeom>
                      <a:solidFill>
                        <a:srgbClr val="BCBEC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73E85B26" id="Freeform 83" o:spid="_x0000_s1026" style="position:absolute;margin-left:280.25pt;margin-top:-4.05pt;width:252.35pt;height:95.35pt;flip:x;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23762,20296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" path="m9727,2029627l7723762,,,19455c3243,525293,6484,1523789,9727,2029627xe" fillcolor="#bcbec0" stroked="f" strokeweight="1pt">
              <v:fill opacity="32896f"/>
              <v:stroke joinstyle="miter"/>
              <v:path arrowok="t" o:connecttype="custom" o:connectlocs="4036,1210854;3204845,0;0,11607;4036,1210854" o:connectangles="0,0,0,0"/>
            </v:shape>
          </w:pict>
        </mc:Fallback>
      </mc:AlternateContent>
    </w:r>
  </w:p>
  <w:p w14:paraId="010E114C" w14:textId="77777777" w:rsidR="0077521E" w:rsidRDefault="0077521E" w:rsidP="00DE1FF8">
    <w:pPr>
      <w:rPr>
        <w:sz w:val="18"/>
        <w:szCs w:val="18"/>
      </w:rPr>
    </w:pPr>
  </w:p>
  <w:p w14:paraId="13BA4F67" w14:textId="77777777" w:rsidR="0077521E" w:rsidRDefault="0077521E" w:rsidP="00DE1FF8">
    <w:pPr>
      <w:rPr>
        <w:sz w:val="18"/>
        <w:szCs w:val="18"/>
      </w:rPr>
    </w:pPr>
    <w:r w:rsidRPr="00DE1FF8">
      <w:rPr>
        <w:sz w:val="18"/>
        <w:szCs w:val="18"/>
      </w:rPr>
      <w:t>IPWEA SLSC Model Public Lighting Controls Specification</w:t>
    </w:r>
  </w:p>
  <w:p w14:paraId="6D84DE22" w14:textId="46103A52" w:rsidR="0077521E" w:rsidRPr="00B14DC7" w:rsidRDefault="0077521E" w:rsidP="00B14DC7">
    <w:pPr>
      <w:rPr>
        <w:b/>
        <w:sz w:val="18"/>
        <w:szCs w:val="1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10426" w14:textId="77777777" w:rsidR="0077521E" w:rsidRDefault="0077521E" w:rsidP="00DE1FF8">
    <w:pPr>
      <w:rPr>
        <w:sz w:val="18"/>
        <w:szCs w:val="18"/>
      </w:rPr>
    </w:pPr>
    <w:r>
      <w:rPr>
        <w:noProof/>
        <w:lang w:val="en-AU" w:eastAsia="en-AU"/>
      </w:rPr>
      <mc:AlternateContent>
        <mc:Choice Requires="wps">
          <w:drawing>
            <wp:anchor distT="0" distB="0" distL="114300" distR="114300" simplePos="0" relativeHeight="251726848" behindDoc="1" locked="0" layoutInCell="1" allowOverlap="1" wp14:anchorId="17ECBAC4" wp14:editId="6FC5A593">
              <wp:simplePos x="0" y="0"/>
              <wp:positionH relativeFrom="column">
                <wp:posOffset>3593432</wp:posOffset>
              </wp:positionH>
              <wp:positionV relativeFrom="paragraph">
                <wp:posOffset>-39403</wp:posOffset>
              </wp:positionV>
              <wp:extent cx="3086501" cy="358173"/>
              <wp:effectExtent l="0" t="0" r="12700" b="0"/>
              <wp:wrapNone/>
              <wp:docPr id="27" name="Freeform 27"/>
              <wp:cNvGraphicFramePr/>
              <a:graphic xmlns:a="http://schemas.openxmlformats.org/drawingml/2006/main">
                <a:graphicData uri="http://schemas.microsoft.com/office/word/2010/wordprocessingShape">
                  <wps:wsp>
                    <wps:cNvSpPr/>
                    <wps:spPr>
                      <a:xfrm>
                        <a:off x="0" y="0"/>
                        <a:ext cx="3086501" cy="358173"/>
                      </a:xfrm>
                      <a:custGeom>
                        <a:avLst/>
                        <a:gdLst>
                          <a:gd name="connsiteX0" fmla="*/ 1121103 w 3079531"/>
                          <a:gd name="connsiteY0" fmla="*/ 332828 h 332828"/>
                          <a:gd name="connsiteX1" fmla="*/ 0 w 3079531"/>
                          <a:gd name="connsiteY1" fmla="*/ 0 h 332828"/>
                          <a:gd name="connsiteX2" fmla="*/ 3079531 w 3079531"/>
                          <a:gd name="connsiteY2" fmla="*/ 0 h 332828"/>
                          <a:gd name="connsiteX3" fmla="*/ 1121103 w 3079531"/>
                          <a:gd name="connsiteY3" fmla="*/ 332828 h 332828"/>
                          <a:gd name="connsiteX0" fmla="*/ 1087501 w 3079531"/>
                          <a:gd name="connsiteY0" fmla="*/ 455448 h 455448"/>
                          <a:gd name="connsiteX1" fmla="*/ 0 w 3079531"/>
                          <a:gd name="connsiteY1" fmla="*/ 0 h 455448"/>
                          <a:gd name="connsiteX2" fmla="*/ 3079531 w 3079531"/>
                          <a:gd name="connsiteY2" fmla="*/ 0 h 455448"/>
                          <a:gd name="connsiteX3" fmla="*/ 1087501 w 3079531"/>
                          <a:gd name="connsiteY3" fmla="*/ 455448 h 455448"/>
                          <a:gd name="connsiteX0" fmla="*/ 1087501 w 3079531"/>
                          <a:gd name="connsiteY0" fmla="*/ 227607 h 227607"/>
                          <a:gd name="connsiteX1" fmla="*/ 0 w 3079531"/>
                          <a:gd name="connsiteY1" fmla="*/ 0 h 227607"/>
                          <a:gd name="connsiteX2" fmla="*/ 3079531 w 3079531"/>
                          <a:gd name="connsiteY2" fmla="*/ 0 h 227607"/>
                          <a:gd name="connsiteX3" fmla="*/ 1087501 w 3079531"/>
                          <a:gd name="connsiteY3" fmla="*/ 227607 h 227607"/>
                          <a:gd name="connsiteX0" fmla="*/ 975191 w 3079531"/>
                          <a:gd name="connsiteY0" fmla="*/ 243669 h 243669"/>
                          <a:gd name="connsiteX1" fmla="*/ 0 w 3079531"/>
                          <a:gd name="connsiteY1" fmla="*/ 0 h 243669"/>
                          <a:gd name="connsiteX2" fmla="*/ 3079531 w 3079531"/>
                          <a:gd name="connsiteY2" fmla="*/ 0 h 243669"/>
                          <a:gd name="connsiteX3" fmla="*/ 975191 w 3079531"/>
                          <a:gd name="connsiteY3" fmla="*/ 243669 h 243669"/>
                          <a:gd name="connsiteX0" fmla="*/ 954634 w 3058974"/>
                          <a:gd name="connsiteY0" fmla="*/ 356848 h 356848"/>
                          <a:gd name="connsiteX1" fmla="*/ 0 w 3058974"/>
                          <a:gd name="connsiteY1" fmla="*/ 0 h 356848"/>
                          <a:gd name="connsiteX2" fmla="*/ 3058974 w 3058974"/>
                          <a:gd name="connsiteY2" fmla="*/ 113179 h 356848"/>
                          <a:gd name="connsiteX3" fmla="*/ 954634 w 3058974"/>
                          <a:gd name="connsiteY3" fmla="*/ 356848 h 356848"/>
                          <a:gd name="connsiteX0" fmla="*/ 954634 w 3047877"/>
                          <a:gd name="connsiteY0" fmla="*/ 357517 h 357517"/>
                          <a:gd name="connsiteX1" fmla="*/ 0 w 3047877"/>
                          <a:gd name="connsiteY1" fmla="*/ 669 h 357517"/>
                          <a:gd name="connsiteX2" fmla="*/ 3047877 w 3047877"/>
                          <a:gd name="connsiteY2" fmla="*/ 0 h 357517"/>
                          <a:gd name="connsiteX3" fmla="*/ 954634 w 3047877"/>
                          <a:gd name="connsiteY3" fmla="*/ 357517 h 357517"/>
                        </a:gdLst>
                        <a:ahLst/>
                        <a:cxnLst>
                          <a:cxn ang="0">
                            <a:pos x="connsiteX0" y="connsiteY0"/>
                          </a:cxn>
                          <a:cxn ang="0">
                            <a:pos x="connsiteX1" y="connsiteY1"/>
                          </a:cxn>
                          <a:cxn ang="0">
                            <a:pos x="connsiteX2" y="connsiteY2"/>
                          </a:cxn>
                          <a:cxn ang="0">
                            <a:pos x="connsiteX3" y="connsiteY3"/>
                          </a:cxn>
                        </a:cxnLst>
                        <a:rect l="l" t="t" r="r" b="b"/>
                        <a:pathLst>
                          <a:path w="3047877" h="357517">
                            <a:moveTo>
                              <a:pt x="954634" y="357517"/>
                            </a:moveTo>
                            <a:lnTo>
                              <a:pt x="0" y="669"/>
                            </a:lnTo>
                            <a:lnTo>
                              <a:pt x="3047877" y="0"/>
                            </a:lnTo>
                            <a:lnTo>
                              <a:pt x="954634" y="357517"/>
                            </a:lnTo>
                            <a:close/>
                          </a:path>
                        </a:pathLst>
                      </a:custGeom>
                      <a:solidFill>
                        <a:srgbClr val="DA76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53497E53" id="Freeform 78" o:spid="_x0000_s1026" style="position:absolute;margin-left:282.95pt;margin-top:-3.05pt;width:243.05pt;height:28.2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7877,3575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" path="m954634,357517l0,669,3047877,,954634,357517xe" fillcolor="#da762c" stroked="f" strokeweight="1pt">
              <v:stroke joinstyle="miter"/>
              <v:path arrowok="t" o:connecttype="custom" o:connectlocs="966732,358173;0,670;3086501,0;966732,358173" o:connectangles="0,0,0,0"/>
            </v:shape>
          </w:pict>
        </mc:Fallback>
      </mc:AlternateContent>
    </w:r>
    <w:r>
      <w:rPr>
        <w:noProof/>
        <w:lang w:val="en-AU" w:eastAsia="en-AU"/>
      </w:rPr>
      <mc:AlternateContent>
        <mc:Choice Requires="wps">
          <w:drawing>
            <wp:anchor distT="0" distB="0" distL="114300" distR="114300" simplePos="0" relativeHeight="251724800" behindDoc="1" locked="0" layoutInCell="1" allowOverlap="1" wp14:anchorId="0C6DF756" wp14:editId="71B64653">
              <wp:simplePos x="0" y="0"/>
              <wp:positionH relativeFrom="column">
                <wp:posOffset>-926733</wp:posOffset>
              </wp:positionH>
              <wp:positionV relativeFrom="paragraph">
                <wp:posOffset>-53340</wp:posOffset>
              </wp:positionV>
              <wp:extent cx="7723505" cy="1288415"/>
              <wp:effectExtent l="0" t="0" r="0" b="6985"/>
              <wp:wrapNone/>
              <wp:docPr id="28" name="Freeform 28"/>
              <wp:cNvGraphicFramePr/>
              <a:graphic xmlns:a="http://schemas.openxmlformats.org/drawingml/2006/main">
                <a:graphicData uri="http://schemas.microsoft.com/office/word/2010/wordprocessingShape">
                  <wps:wsp>
                    <wps:cNvSpPr/>
                    <wps:spPr>
                      <a:xfrm>
                        <a:off x="0" y="0"/>
                        <a:ext cx="7723505" cy="1288415"/>
                      </a:xfrm>
                      <a:custGeom>
                        <a:avLst/>
                        <a:gdLst>
                          <a:gd name="connsiteX0" fmla="*/ 9728 w 7723762"/>
                          <a:gd name="connsiteY0" fmla="*/ 1536970 h 1536970"/>
                          <a:gd name="connsiteX1" fmla="*/ 7723762 w 7723762"/>
                          <a:gd name="connsiteY1" fmla="*/ 0 h 1536970"/>
                          <a:gd name="connsiteX2" fmla="*/ 0 w 7723762"/>
                          <a:gd name="connsiteY2" fmla="*/ 19455 h 1536970"/>
                          <a:gd name="connsiteX3" fmla="*/ 9728 w 7723762"/>
                          <a:gd name="connsiteY3" fmla="*/ 1536970 h 1536970"/>
                        </a:gdLst>
                        <a:ahLst/>
                        <a:cxnLst>
                          <a:cxn ang="0">
                            <a:pos x="connsiteX0" y="connsiteY0"/>
                          </a:cxn>
                          <a:cxn ang="0">
                            <a:pos x="connsiteX1" y="connsiteY1"/>
                          </a:cxn>
                          <a:cxn ang="0">
                            <a:pos x="connsiteX2" y="connsiteY2"/>
                          </a:cxn>
                          <a:cxn ang="0">
                            <a:pos x="connsiteX3" y="connsiteY3"/>
                          </a:cxn>
                        </a:cxnLst>
                        <a:rect l="l" t="t" r="r" b="b"/>
                        <a:pathLst>
                          <a:path w="7723762" h="1536970">
                            <a:moveTo>
                              <a:pt x="9728" y="1536970"/>
                            </a:moveTo>
                            <a:lnTo>
                              <a:pt x="7723762" y="0"/>
                            </a:lnTo>
                            <a:lnTo>
                              <a:pt x="0" y="19455"/>
                            </a:lnTo>
                            <a:cubicBezTo>
                              <a:pt x="3243" y="525293"/>
                              <a:pt x="6485" y="1031132"/>
                              <a:pt x="9728" y="1536970"/>
                            </a:cubicBezTo>
                            <a:close/>
                          </a:path>
                        </a:pathLst>
                      </a:custGeom>
                      <a:solidFill>
                        <a:srgbClr val="BCBEC0">
                          <a:alpha val="2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w14:anchorId="73382F3D" id="Freeform 79" o:spid="_x0000_s1026" style="position:absolute;margin-left:-72.95pt;margin-top:-4.15pt;width:608.15pt;height:101.45pt;z-index:-25159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723762,15369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" path="m9728,1536970l7723762,,,19455c3243,525293,6485,1031132,9728,1536970xe" fillcolor="#bcbec0" stroked="f" strokeweight="1pt">
              <v:fill opacity="19532f"/>
              <v:stroke joinstyle="miter"/>
              <v:path arrowok="t" o:connecttype="custom" o:connectlocs="9728,1288415;7723505,0;0,16309;9728,1288415" o:connectangles="0,0,0,0"/>
            </v:shape>
          </w:pict>
        </mc:Fallback>
      </mc:AlternateContent>
    </w:r>
    <w:r>
      <w:rPr>
        <w:noProof/>
        <w:lang w:val="en-AU" w:eastAsia="en-AU"/>
      </w:rPr>
      <mc:AlternateContent>
        <mc:Choice Requires="wps">
          <w:drawing>
            <wp:anchor distT="0" distB="0" distL="114300" distR="114300" simplePos="0" relativeHeight="251725824" behindDoc="1" locked="0" layoutInCell="1" allowOverlap="1" wp14:anchorId="78B4E52C" wp14:editId="4EC8AF1C">
              <wp:simplePos x="0" y="0"/>
              <wp:positionH relativeFrom="column">
                <wp:posOffset>3559175</wp:posOffset>
              </wp:positionH>
              <wp:positionV relativeFrom="paragraph">
                <wp:posOffset>-52237</wp:posOffset>
              </wp:positionV>
              <wp:extent cx="3204845" cy="1210854"/>
              <wp:effectExtent l="0" t="0" r="0" b="8890"/>
              <wp:wrapNone/>
              <wp:docPr id="29" name="Freeform 29"/>
              <wp:cNvGraphicFramePr/>
              <a:graphic xmlns:a="http://schemas.openxmlformats.org/drawingml/2006/main">
                <a:graphicData uri="http://schemas.microsoft.com/office/word/2010/wordprocessingShape">
                  <wps:wsp>
                    <wps:cNvSpPr/>
                    <wps:spPr>
                      <a:xfrm flipH="1">
                        <a:off x="0" y="0"/>
                        <a:ext cx="3204845" cy="1210854"/>
                      </a:xfrm>
                      <a:custGeom>
                        <a:avLst/>
                        <a:gdLst>
                          <a:gd name="connsiteX0" fmla="*/ 9728 w 7723762"/>
                          <a:gd name="connsiteY0" fmla="*/ 1536970 h 1536970"/>
                          <a:gd name="connsiteX1" fmla="*/ 7723762 w 7723762"/>
                          <a:gd name="connsiteY1" fmla="*/ 0 h 1536970"/>
                          <a:gd name="connsiteX2" fmla="*/ 0 w 7723762"/>
                          <a:gd name="connsiteY2" fmla="*/ 19455 h 1536970"/>
                          <a:gd name="connsiteX3" fmla="*/ 9728 w 7723762"/>
                          <a:gd name="connsiteY3" fmla="*/ 1536970 h 1536970"/>
                          <a:gd name="connsiteX0" fmla="*/ 9727 w 7723762"/>
                          <a:gd name="connsiteY0" fmla="*/ 2029627 h 2029627"/>
                          <a:gd name="connsiteX1" fmla="*/ 7723762 w 7723762"/>
                          <a:gd name="connsiteY1" fmla="*/ 0 h 2029627"/>
                          <a:gd name="connsiteX2" fmla="*/ 0 w 7723762"/>
                          <a:gd name="connsiteY2" fmla="*/ 19455 h 2029627"/>
                          <a:gd name="connsiteX3" fmla="*/ 9727 w 7723762"/>
                          <a:gd name="connsiteY3" fmla="*/ 2029627 h 2029627"/>
                        </a:gdLst>
                        <a:ahLst/>
                        <a:cxnLst>
                          <a:cxn ang="0">
                            <a:pos x="connsiteX0" y="connsiteY0"/>
                          </a:cxn>
                          <a:cxn ang="0">
                            <a:pos x="connsiteX1" y="connsiteY1"/>
                          </a:cxn>
                          <a:cxn ang="0">
                            <a:pos x="connsiteX2" y="connsiteY2"/>
                          </a:cxn>
                          <a:cxn ang="0">
                            <a:pos x="connsiteX3" y="connsiteY3"/>
                          </a:cxn>
                        </a:cxnLst>
                        <a:rect l="l" t="t" r="r" b="b"/>
                        <a:pathLst>
                          <a:path w="7723762" h="2029627">
                            <a:moveTo>
                              <a:pt x="9727" y="2029627"/>
                            </a:moveTo>
                            <a:lnTo>
                              <a:pt x="7723762" y="0"/>
                            </a:lnTo>
                            <a:lnTo>
                              <a:pt x="0" y="19455"/>
                            </a:lnTo>
                            <a:cubicBezTo>
                              <a:pt x="3243" y="525293"/>
                              <a:pt x="6484" y="1523789"/>
                              <a:pt x="9727" y="2029627"/>
                            </a:cubicBezTo>
                            <a:close/>
                          </a:path>
                        </a:pathLst>
                      </a:custGeom>
                      <a:solidFill>
                        <a:srgbClr val="BCBEC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2F2AAF55" id="Freeform 80" o:spid="_x0000_s1026" style="position:absolute;margin-left:280.25pt;margin-top:-4.05pt;width:252.35pt;height:95.35pt;flip:x;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23762,20296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" path="m9727,2029627l7723762,,,19455c3243,525293,6484,1523789,9727,2029627xe" fillcolor="#bcbec0" stroked="f" strokeweight="1pt">
              <v:fill opacity="32896f"/>
              <v:stroke joinstyle="miter"/>
              <v:path arrowok="t" o:connecttype="custom" o:connectlocs="4036,1210854;3204845,0;0,11607;4036,1210854" o:connectangles="0,0,0,0"/>
            </v:shape>
          </w:pict>
        </mc:Fallback>
      </mc:AlternateContent>
    </w:r>
  </w:p>
  <w:p w14:paraId="2D38C7D3" w14:textId="77777777" w:rsidR="0077521E" w:rsidRDefault="0077521E" w:rsidP="00DE1FF8">
    <w:pPr>
      <w:rPr>
        <w:sz w:val="18"/>
        <w:szCs w:val="18"/>
      </w:rPr>
    </w:pPr>
  </w:p>
  <w:p w14:paraId="7656AEF5" w14:textId="77777777" w:rsidR="0077521E" w:rsidRDefault="0077521E" w:rsidP="00DE1FF8">
    <w:pPr>
      <w:rPr>
        <w:sz w:val="18"/>
        <w:szCs w:val="18"/>
      </w:rPr>
    </w:pPr>
    <w:r w:rsidRPr="00DE1FF8">
      <w:rPr>
        <w:sz w:val="18"/>
        <w:szCs w:val="18"/>
      </w:rPr>
      <w:t>IPWEA SLSC Model Public Lighting Controls Specification</w:t>
    </w:r>
  </w:p>
  <w:p w14:paraId="7682EDE1" w14:textId="779A3D31" w:rsidR="0077521E" w:rsidRPr="00B14DC7" w:rsidRDefault="0077521E" w:rsidP="00B14DC7">
    <w:pPr>
      <w:rPr>
        <w:b/>
        <w:sz w:val="18"/>
        <w:szCs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FC2D9" w14:textId="77777777" w:rsidR="0077521E" w:rsidRDefault="0077521E" w:rsidP="00DE1FF8">
    <w:pPr>
      <w:rPr>
        <w:sz w:val="18"/>
        <w:szCs w:val="18"/>
      </w:rPr>
    </w:pPr>
    <w:r>
      <w:rPr>
        <w:noProof/>
        <w:lang w:val="en-AU" w:eastAsia="en-AU"/>
      </w:rPr>
      <mc:AlternateContent>
        <mc:Choice Requires="wps">
          <w:drawing>
            <wp:anchor distT="0" distB="0" distL="114300" distR="114300" simplePos="0" relativeHeight="251722752" behindDoc="1" locked="0" layoutInCell="1" allowOverlap="1" wp14:anchorId="089D904D" wp14:editId="1FB593BF">
              <wp:simplePos x="0" y="0"/>
              <wp:positionH relativeFrom="column">
                <wp:posOffset>3593432</wp:posOffset>
              </wp:positionH>
              <wp:positionV relativeFrom="paragraph">
                <wp:posOffset>-39403</wp:posOffset>
              </wp:positionV>
              <wp:extent cx="3086501" cy="358173"/>
              <wp:effectExtent l="0" t="0" r="12700" b="0"/>
              <wp:wrapNone/>
              <wp:docPr id="30" name="Freeform 30"/>
              <wp:cNvGraphicFramePr/>
              <a:graphic xmlns:a="http://schemas.openxmlformats.org/drawingml/2006/main">
                <a:graphicData uri="http://schemas.microsoft.com/office/word/2010/wordprocessingShape">
                  <wps:wsp>
                    <wps:cNvSpPr/>
                    <wps:spPr>
                      <a:xfrm>
                        <a:off x="0" y="0"/>
                        <a:ext cx="3086501" cy="358173"/>
                      </a:xfrm>
                      <a:custGeom>
                        <a:avLst/>
                        <a:gdLst>
                          <a:gd name="connsiteX0" fmla="*/ 1121103 w 3079531"/>
                          <a:gd name="connsiteY0" fmla="*/ 332828 h 332828"/>
                          <a:gd name="connsiteX1" fmla="*/ 0 w 3079531"/>
                          <a:gd name="connsiteY1" fmla="*/ 0 h 332828"/>
                          <a:gd name="connsiteX2" fmla="*/ 3079531 w 3079531"/>
                          <a:gd name="connsiteY2" fmla="*/ 0 h 332828"/>
                          <a:gd name="connsiteX3" fmla="*/ 1121103 w 3079531"/>
                          <a:gd name="connsiteY3" fmla="*/ 332828 h 332828"/>
                          <a:gd name="connsiteX0" fmla="*/ 1087501 w 3079531"/>
                          <a:gd name="connsiteY0" fmla="*/ 455448 h 455448"/>
                          <a:gd name="connsiteX1" fmla="*/ 0 w 3079531"/>
                          <a:gd name="connsiteY1" fmla="*/ 0 h 455448"/>
                          <a:gd name="connsiteX2" fmla="*/ 3079531 w 3079531"/>
                          <a:gd name="connsiteY2" fmla="*/ 0 h 455448"/>
                          <a:gd name="connsiteX3" fmla="*/ 1087501 w 3079531"/>
                          <a:gd name="connsiteY3" fmla="*/ 455448 h 455448"/>
                          <a:gd name="connsiteX0" fmla="*/ 1087501 w 3079531"/>
                          <a:gd name="connsiteY0" fmla="*/ 227607 h 227607"/>
                          <a:gd name="connsiteX1" fmla="*/ 0 w 3079531"/>
                          <a:gd name="connsiteY1" fmla="*/ 0 h 227607"/>
                          <a:gd name="connsiteX2" fmla="*/ 3079531 w 3079531"/>
                          <a:gd name="connsiteY2" fmla="*/ 0 h 227607"/>
                          <a:gd name="connsiteX3" fmla="*/ 1087501 w 3079531"/>
                          <a:gd name="connsiteY3" fmla="*/ 227607 h 227607"/>
                          <a:gd name="connsiteX0" fmla="*/ 975191 w 3079531"/>
                          <a:gd name="connsiteY0" fmla="*/ 243669 h 243669"/>
                          <a:gd name="connsiteX1" fmla="*/ 0 w 3079531"/>
                          <a:gd name="connsiteY1" fmla="*/ 0 h 243669"/>
                          <a:gd name="connsiteX2" fmla="*/ 3079531 w 3079531"/>
                          <a:gd name="connsiteY2" fmla="*/ 0 h 243669"/>
                          <a:gd name="connsiteX3" fmla="*/ 975191 w 3079531"/>
                          <a:gd name="connsiteY3" fmla="*/ 243669 h 243669"/>
                          <a:gd name="connsiteX0" fmla="*/ 954634 w 3058974"/>
                          <a:gd name="connsiteY0" fmla="*/ 356848 h 356848"/>
                          <a:gd name="connsiteX1" fmla="*/ 0 w 3058974"/>
                          <a:gd name="connsiteY1" fmla="*/ 0 h 356848"/>
                          <a:gd name="connsiteX2" fmla="*/ 3058974 w 3058974"/>
                          <a:gd name="connsiteY2" fmla="*/ 113179 h 356848"/>
                          <a:gd name="connsiteX3" fmla="*/ 954634 w 3058974"/>
                          <a:gd name="connsiteY3" fmla="*/ 356848 h 356848"/>
                          <a:gd name="connsiteX0" fmla="*/ 954634 w 3047877"/>
                          <a:gd name="connsiteY0" fmla="*/ 357517 h 357517"/>
                          <a:gd name="connsiteX1" fmla="*/ 0 w 3047877"/>
                          <a:gd name="connsiteY1" fmla="*/ 669 h 357517"/>
                          <a:gd name="connsiteX2" fmla="*/ 3047877 w 3047877"/>
                          <a:gd name="connsiteY2" fmla="*/ 0 h 357517"/>
                          <a:gd name="connsiteX3" fmla="*/ 954634 w 3047877"/>
                          <a:gd name="connsiteY3" fmla="*/ 357517 h 357517"/>
                        </a:gdLst>
                        <a:ahLst/>
                        <a:cxnLst>
                          <a:cxn ang="0">
                            <a:pos x="connsiteX0" y="connsiteY0"/>
                          </a:cxn>
                          <a:cxn ang="0">
                            <a:pos x="connsiteX1" y="connsiteY1"/>
                          </a:cxn>
                          <a:cxn ang="0">
                            <a:pos x="connsiteX2" y="connsiteY2"/>
                          </a:cxn>
                          <a:cxn ang="0">
                            <a:pos x="connsiteX3" y="connsiteY3"/>
                          </a:cxn>
                        </a:cxnLst>
                        <a:rect l="l" t="t" r="r" b="b"/>
                        <a:pathLst>
                          <a:path w="3047877" h="357517">
                            <a:moveTo>
                              <a:pt x="954634" y="357517"/>
                            </a:moveTo>
                            <a:lnTo>
                              <a:pt x="0" y="669"/>
                            </a:lnTo>
                            <a:lnTo>
                              <a:pt x="3047877" y="0"/>
                            </a:lnTo>
                            <a:lnTo>
                              <a:pt x="954634" y="357517"/>
                            </a:lnTo>
                            <a:close/>
                          </a:path>
                        </a:pathLst>
                      </a:custGeom>
                      <a:solidFill>
                        <a:srgbClr val="DA76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50627365" id="Freeform 75" o:spid="_x0000_s1026" style="position:absolute;margin-left:282.95pt;margin-top:-3.05pt;width:243.05pt;height:28.2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7877,3575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" path="m954634,357517l0,669,3047877,,954634,357517xe" fillcolor="#da762c" stroked="f" strokeweight="1pt">
              <v:stroke joinstyle="miter"/>
              <v:path arrowok="t" o:connecttype="custom" o:connectlocs="966732,358173;0,670;3086501,0;966732,358173" o:connectangles="0,0,0,0"/>
            </v:shape>
          </w:pict>
        </mc:Fallback>
      </mc:AlternateContent>
    </w:r>
    <w:r>
      <w:rPr>
        <w:noProof/>
        <w:lang w:val="en-AU" w:eastAsia="en-AU"/>
      </w:rPr>
      <mc:AlternateContent>
        <mc:Choice Requires="wps">
          <w:drawing>
            <wp:anchor distT="0" distB="0" distL="114300" distR="114300" simplePos="0" relativeHeight="251720704" behindDoc="1" locked="0" layoutInCell="1" allowOverlap="1" wp14:anchorId="13F1BB97" wp14:editId="3BB641FC">
              <wp:simplePos x="0" y="0"/>
              <wp:positionH relativeFrom="column">
                <wp:posOffset>-926733</wp:posOffset>
              </wp:positionH>
              <wp:positionV relativeFrom="paragraph">
                <wp:posOffset>-53340</wp:posOffset>
              </wp:positionV>
              <wp:extent cx="7723505" cy="1288415"/>
              <wp:effectExtent l="0" t="0" r="0" b="6985"/>
              <wp:wrapNone/>
              <wp:docPr id="31" name="Freeform 31"/>
              <wp:cNvGraphicFramePr/>
              <a:graphic xmlns:a="http://schemas.openxmlformats.org/drawingml/2006/main">
                <a:graphicData uri="http://schemas.microsoft.com/office/word/2010/wordprocessingShape">
                  <wps:wsp>
                    <wps:cNvSpPr/>
                    <wps:spPr>
                      <a:xfrm>
                        <a:off x="0" y="0"/>
                        <a:ext cx="7723505" cy="1288415"/>
                      </a:xfrm>
                      <a:custGeom>
                        <a:avLst/>
                        <a:gdLst>
                          <a:gd name="connsiteX0" fmla="*/ 9728 w 7723762"/>
                          <a:gd name="connsiteY0" fmla="*/ 1536970 h 1536970"/>
                          <a:gd name="connsiteX1" fmla="*/ 7723762 w 7723762"/>
                          <a:gd name="connsiteY1" fmla="*/ 0 h 1536970"/>
                          <a:gd name="connsiteX2" fmla="*/ 0 w 7723762"/>
                          <a:gd name="connsiteY2" fmla="*/ 19455 h 1536970"/>
                          <a:gd name="connsiteX3" fmla="*/ 9728 w 7723762"/>
                          <a:gd name="connsiteY3" fmla="*/ 1536970 h 1536970"/>
                        </a:gdLst>
                        <a:ahLst/>
                        <a:cxnLst>
                          <a:cxn ang="0">
                            <a:pos x="connsiteX0" y="connsiteY0"/>
                          </a:cxn>
                          <a:cxn ang="0">
                            <a:pos x="connsiteX1" y="connsiteY1"/>
                          </a:cxn>
                          <a:cxn ang="0">
                            <a:pos x="connsiteX2" y="connsiteY2"/>
                          </a:cxn>
                          <a:cxn ang="0">
                            <a:pos x="connsiteX3" y="connsiteY3"/>
                          </a:cxn>
                        </a:cxnLst>
                        <a:rect l="l" t="t" r="r" b="b"/>
                        <a:pathLst>
                          <a:path w="7723762" h="1536970">
                            <a:moveTo>
                              <a:pt x="9728" y="1536970"/>
                            </a:moveTo>
                            <a:lnTo>
                              <a:pt x="7723762" y="0"/>
                            </a:lnTo>
                            <a:lnTo>
                              <a:pt x="0" y="19455"/>
                            </a:lnTo>
                            <a:cubicBezTo>
                              <a:pt x="3243" y="525293"/>
                              <a:pt x="6485" y="1031132"/>
                              <a:pt x="9728" y="1536970"/>
                            </a:cubicBezTo>
                            <a:close/>
                          </a:path>
                        </a:pathLst>
                      </a:custGeom>
                      <a:solidFill>
                        <a:srgbClr val="BCBEC0">
                          <a:alpha val="2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w14:anchorId="5136411E" id="Freeform 76" o:spid="_x0000_s1026" style="position:absolute;margin-left:-72.95pt;margin-top:-4.15pt;width:608.15pt;height:101.45pt;z-index:-25159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723762,15369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" path="m9728,1536970l7723762,,,19455c3243,525293,6485,1031132,9728,1536970xe" fillcolor="#bcbec0" stroked="f" strokeweight="1pt">
              <v:fill opacity="19532f"/>
              <v:stroke joinstyle="miter"/>
              <v:path arrowok="t" o:connecttype="custom" o:connectlocs="9728,1288415;7723505,0;0,16309;9728,1288415" o:connectangles="0,0,0,0"/>
            </v:shape>
          </w:pict>
        </mc:Fallback>
      </mc:AlternateContent>
    </w:r>
    <w:r>
      <w:rPr>
        <w:noProof/>
        <w:lang w:val="en-AU" w:eastAsia="en-AU"/>
      </w:rPr>
      <mc:AlternateContent>
        <mc:Choice Requires="wps">
          <w:drawing>
            <wp:anchor distT="0" distB="0" distL="114300" distR="114300" simplePos="0" relativeHeight="251721728" behindDoc="1" locked="0" layoutInCell="1" allowOverlap="1" wp14:anchorId="5A0E27E1" wp14:editId="6C1CB994">
              <wp:simplePos x="0" y="0"/>
              <wp:positionH relativeFrom="column">
                <wp:posOffset>3559175</wp:posOffset>
              </wp:positionH>
              <wp:positionV relativeFrom="paragraph">
                <wp:posOffset>-52237</wp:posOffset>
              </wp:positionV>
              <wp:extent cx="3204845" cy="1210854"/>
              <wp:effectExtent l="0" t="0" r="0" b="8890"/>
              <wp:wrapNone/>
              <wp:docPr id="32" name="Freeform 32"/>
              <wp:cNvGraphicFramePr/>
              <a:graphic xmlns:a="http://schemas.openxmlformats.org/drawingml/2006/main">
                <a:graphicData uri="http://schemas.microsoft.com/office/word/2010/wordprocessingShape">
                  <wps:wsp>
                    <wps:cNvSpPr/>
                    <wps:spPr>
                      <a:xfrm flipH="1">
                        <a:off x="0" y="0"/>
                        <a:ext cx="3204845" cy="1210854"/>
                      </a:xfrm>
                      <a:custGeom>
                        <a:avLst/>
                        <a:gdLst>
                          <a:gd name="connsiteX0" fmla="*/ 9728 w 7723762"/>
                          <a:gd name="connsiteY0" fmla="*/ 1536970 h 1536970"/>
                          <a:gd name="connsiteX1" fmla="*/ 7723762 w 7723762"/>
                          <a:gd name="connsiteY1" fmla="*/ 0 h 1536970"/>
                          <a:gd name="connsiteX2" fmla="*/ 0 w 7723762"/>
                          <a:gd name="connsiteY2" fmla="*/ 19455 h 1536970"/>
                          <a:gd name="connsiteX3" fmla="*/ 9728 w 7723762"/>
                          <a:gd name="connsiteY3" fmla="*/ 1536970 h 1536970"/>
                          <a:gd name="connsiteX0" fmla="*/ 9727 w 7723762"/>
                          <a:gd name="connsiteY0" fmla="*/ 2029627 h 2029627"/>
                          <a:gd name="connsiteX1" fmla="*/ 7723762 w 7723762"/>
                          <a:gd name="connsiteY1" fmla="*/ 0 h 2029627"/>
                          <a:gd name="connsiteX2" fmla="*/ 0 w 7723762"/>
                          <a:gd name="connsiteY2" fmla="*/ 19455 h 2029627"/>
                          <a:gd name="connsiteX3" fmla="*/ 9727 w 7723762"/>
                          <a:gd name="connsiteY3" fmla="*/ 2029627 h 2029627"/>
                        </a:gdLst>
                        <a:ahLst/>
                        <a:cxnLst>
                          <a:cxn ang="0">
                            <a:pos x="connsiteX0" y="connsiteY0"/>
                          </a:cxn>
                          <a:cxn ang="0">
                            <a:pos x="connsiteX1" y="connsiteY1"/>
                          </a:cxn>
                          <a:cxn ang="0">
                            <a:pos x="connsiteX2" y="connsiteY2"/>
                          </a:cxn>
                          <a:cxn ang="0">
                            <a:pos x="connsiteX3" y="connsiteY3"/>
                          </a:cxn>
                        </a:cxnLst>
                        <a:rect l="l" t="t" r="r" b="b"/>
                        <a:pathLst>
                          <a:path w="7723762" h="2029627">
                            <a:moveTo>
                              <a:pt x="9727" y="2029627"/>
                            </a:moveTo>
                            <a:lnTo>
                              <a:pt x="7723762" y="0"/>
                            </a:lnTo>
                            <a:lnTo>
                              <a:pt x="0" y="19455"/>
                            </a:lnTo>
                            <a:cubicBezTo>
                              <a:pt x="3243" y="525293"/>
                              <a:pt x="6484" y="1523789"/>
                              <a:pt x="9727" y="2029627"/>
                            </a:cubicBezTo>
                            <a:close/>
                          </a:path>
                        </a:pathLst>
                      </a:custGeom>
                      <a:solidFill>
                        <a:srgbClr val="BCBEC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1462AE59" id="Freeform 77" o:spid="_x0000_s1026" style="position:absolute;margin-left:280.25pt;margin-top:-4.05pt;width:252.35pt;height:95.35pt;flip:x;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23762,20296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" path="m9727,2029627l7723762,,,19455c3243,525293,6484,1523789,9727,2029627xe" fillcolor="#bcbec0" stroked="f" strokeweight="1pt">
              <v:fill opacity="32896f"/>
              <v:stroke joinstyle="miter"/>
              <v:path arrowok="t" o:connecttype="custom" o:connectlocs="4036,1210854;3204845,0;0,11607;4036,1210854" o:connectangles="0,0,0,0"/>
            </v:shape>
          </w:pict>
        </mc:Fallback>
      </mc:AlternateContent>
    </w:r>
  </w:p>
  <w:p w14:paraId="2D12EA35" w14:textId="77777777" w:rsidR="0077521E" w:rsidRDefault="0077521E" w:rsidP="00DE1FF8">
    <w:pPr>
      <w:rPr>
        <w:sz w:val="18"/>
        <w:szCs w:val="18"/>
      </w:rPr>
    </w:pPr>
  </w:p>
  <w:p w14:paraId="49AFB1F8" w14:textId="77777777" w:rsidR="0077521E" w:rsidRDefault="0077521E" w:rsidP="00DE1FF8">
    <w:pPr>
      <w:rPr>
        <w:sz w:val="18"/>
        <w:szCs w:val="18"/>
      </w:rPr>
    </w:pPr>
    <w:r w:rsidRPr="00DE1FF8">
      <w:rPr>
        <w:sz w:val="18"/>
        <w:szCs w:val="18"/>
      </w:rPr>
      <w:t>IPWEA SLSC Model Public Lighting Controls Specification</w:t>
    </w:r>
  </w:p>
  <w:p w14:paraId="744B5234" w14:textId="732A8618" w:rsidR="0077521E" w:rsidRPr="00B14DC7" w:rsidRDefault="0077521E" w:rsidP="00B14DC7">
    <w:pPr>
      <w:rPr>
        <w:b/>
        <w:sz w:val="18"/>
        <w:szCs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5D813" w14:textId="77777777" w:rsidR="0077521E" w:rsidRDefault="0077521E" w:rsidP="00DE1FF8">
    <w:pPr>
      <w:rPr>
        <w:sz w:val="18"/>
        <w:szCs w:val="18"/>
      </w:rPr>
    </w:pPr>
    <w:r>
      <w:rPr>
        <w:noProof/>
        <w:lang w:val="en-AU" w:eastAsia="en-AU"/>
      </w:rPr>
      <mc:AlternateContent>
        <mc:Choice Requires="wps">
          <w:drawing>
            <wp:anchor distT="0" distB="0" distL="114300" distR="114300" simplePos="0" relativeHeight="251718656" behindDoc="1" locked="0" layoutInCell="1" allowOverlap="1" wp14:anchorId="15215E88" wp14:editId="3C34411A">
              <wp:simplePos x="0" y="0"/>
              <wp:positionH relativeFrom="column">
                <wp:posOffset>3593432</wp:posOffset>
              </wp:positionH>
              <wp:positionV relativeFrom="paragraph">
                <wp:posOffset>-39403</wp:posOffset>
              </wp:positionV>
              <wp:extent cx="3086501" cy="358173"/>
              <wp:effectExtent l="0" t="0" r="12700" b="0"/>
              <wp:wrapNone/>
              <wp:docPr id="33" name="Freeform 33"/>
              <wp:cNvGraphicFramePr/>
              <a:graphic xmlns:a="http://schemas.openxmlformats.org/drawingml/2006/main">
                <a:graphicData uri="http://schemas.microsoft.com/office/word/2010/wordprocessingShape">
                  <wps:wsp>
                    <wps:cNvSpPr/>
                    <wps:spPr>
                      <a:xfrm>
                        <a:off x="0" y="0"/>
                        <a:ext cx="3086501" cy="358173"/>
                      </a:xfrm>
                      <a:custGeom>
                        <a:avLst/>
                        <a:gdLst>
                          <a:gd name="connsiteX0" fmla="*/ 1121103 w 3079531"/>
                          <a:gd name="connsiteY0" fmla="*/ 332828 h 332828"/>
                          <a:gd name="connsiteX1" fmla="*/ 0 w 3079531"/>
                          <a:gd name="connsiteY1" fmla="*/ 0 h 332828"/>
                          <a:gd name="connsiteX2" fmla="*/ 3079531 w 3079531"/>
                          <a:gd name="connsiteY2" fmla="*/ 0 h 332828"/>
                          <a:gd name="connsiteX3" fmla="*/ 1121103 w 3079531"/>
                          <a:gd name="connsiteY3" fmla="*/ 332828 h 332828"/>
                          <a:gd name="connsiteX0" fmla="*/ 1087501 w 3079531"/>
                          <a:gd name="connsiteY0" fmla="*/ 455448 h 455448"/>
                          <a:gd name="connsiteX1" fmla="*/ 0 w 3079531"/>
                          <a:gd name="connsiteY1" fmla="*/ 0 h 455448"/>
                          <a:gd name="connsiteX2" fmla="*/ 3079531 w 3079531"/>
                          <a:gd name="connsiteY2" fmla="*/ 0 h 455448"/>
                          <a:gd name="connsiteX3" fmla="*/ 1087501 w 3079531"/>
                          <a:gd name="connsiteY3" fmla="*/ 455448 h 455448"/>
                          <a:gd name="connsiteX0" fmla="*/ 1087501 w 3079531"/>
                          <a:gd name="connsiteY0" fmla="*/ 227607 h 227607"/>
                          <a:gd name="connsiteX1" fmla="*/ 0 w 3079531"/>
                          <a:gd name="connsiteY1" fmla="*/ 0 h 227607"/>
                          <a:gd name="connsiteX2" fmla="*/ 3079531 w 3079531"/>
                          <a:gd name="connsiteY2" fmla="*/ 0 h 227607"/>
                          <a:gd name="connsiteX3" fmla="*/ 1087501 w 3079531"/>
                          <a:gd name="connsiteY3" fmla="*/ 227607 h 227607"/>
                          <a:gd name="connsiteX0" fmla="*/ 975191 w 3079531"/>
                          <a:gd name="connsiteY0" fmla="*/ 243669 h 243669"/>
                          <a:gd name="connsiteX1" fmla="*/ 0 w 3079531"/>
                          <a:gd name="connsiteY1" fmla="*/ 0 h 243669"/>
                          <a:gd name="connsiteX2" fmla="*/ 3079531 w 3079531"/>
                          <a:gd name="connsiteY2" fmla="*/ 0 h 243669"/>
                          <a:gd name="connsiteX3" fmla="*/ 975191 w 3079531"/>
                          <a:gd name="connsiteY3" fmla="*/ 243669 h 243669"/>
                          <a:gd name="connsiteX0" fmla="*/ 954634 w 3058974"/>
                          <a:gd name="connsiteY0" fmla="*/ 356848 h 356848"/>
                          <a:gd name="connsiteX1" fmla="*/ 0 w 3058974"/>
                          <a:gd name="connsiteY1" fmla="*/ 0 h 356848"/>
                          <a:gd name="connsiteX2" fmla="*/ 3058974 w 3058974"/>
                          <a:gd name="connsiteY2" fmla="*/ 113179 h 356848"/>
                          <a:gd name="connsiteX3" fmla="*/ 954634 w 3058974"/>
                          <a:gd name="connsiteY3" fmla="*/ 356848 h 356848"/>
                          <a:gd name="connsiteX0" fmla="*/ 954634 w 3047877"/>
                          <a:gd name="connsiteY0" fmla="*/ 357517 h 357517"/>
                          <a:gd name="connsiteX1" fmla="*/ 0 w 3047877"/>
                          <a:gd name="connsiteY1" fmla="*/ 669 h 357517"/>
                          <a:gd name="connsiteX2" fmla="*/ 3047877 w 3047877"/>
                          <a:gd name="connsiteY2" fmla="*/ 0 h 357517"/>
                          <a:gd name="connsiteX3" fmla="*/ 954634 w 3047877"/>
                          <a:gd name="connsiteY3" fmla="*/ 357517 h 357517"/>
                        </a:gdLst>
                        <a:ahLst/>
                        <a:cxnLst>
                          <a:cxn ang="0">
                            <a:pos x="connsiteX0" y="connsiteY0"/>
                          </a:cxn>
                          <a:cxn ang="0">
                            <a:pos x="connsiteX1" y="connsiteY1"/>
                          </a:cxn>
                          <a:cxn ang="0">
                            <a:pos x="connsiteX2" y="connsiteY2"/>
                          </a:cxn>
                          <a:cxn ang="0">
                            <a:pos x="connsiteX3" y="connsiteY3"/>
                          </a:cxn>
                        </a:cxnLst>
                        <a:rect l="l" t="t" r="r" b="b"/>
                        <a:pathLst>
                          <a:path w="3047877" h="357517">
                            <a:moveTo>
                              <a:pt x="954634" y="357517"/>
                            </a:moveTo>
                            <a:lnTo>
                              <a:pt x="0" y="669"/>
                            </a:lnTo>
                            <a:lnTo>
                              <a:pt x="3047877" y="0"/>
                            </a:lnTo>
                            <a:lnTo>
                              <a:pt x="954634" y="357517"/>
                            </a:lnTo>
                            <a:close/>
                          </a:path>
                        </a:pathLst>
                      </a:custGeom>
                      <a:solidFill>
                        <a:srgbClr val="DA76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5FCF6CF8" id="Freeform 72" o:spid="_x0000_s1026" style="position:absolute;margin-left:282.95pt;margin-top:-3.05pt;width:243.05pt;height:28.2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7877,3575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" path="m954634,357517l0,669,3047877,,954634,357517xe" fillcolor="#da762c" stroked="f" strokeweight="1pt">
              <v:stroke joinstyle="miter"/>
              <v:path arrowok="t" o:connecttype="custom" o:connectlocs="966732,358173;0,670;3086501,0;966732,358173" o:connectangles="0,0,0,0"/>
            </v:shape>
          </w:pict>
        </mc:Fallback>
      </mc:AlternateContent>
    </w:r>
    <w:r>
      <w:rPr>
        <w:noProof/>
        <w:lang w:val="en-AU" w:eastAsia="en-AU"/>
      </w:rPr>
      <mc:AlternateContent>
        <mc:Choice Requires="wps">
          <w:drawing>
            <wp:anchor distT="0" distB="0" distL="114300" distR="114300" simplePos="0" relativeHeight="251716608" behindDoc="1" locked="0" layoutInCell="1" allowOverlap="1" wp14:anchorId="3BB2570A" wp14:editId="43C1F73F">
              <wp:simplePos x="0" y="0"/>
              <wp:positionH relativeFrom="column">
                <wp:posOffset>-926733</wp:posOffset>
              </wp:positionH>
              <wp:positionV relativeFrom="paragraph">
                <wp:posOffset>-53340</wp:posOffset>
              </wp:positionV>
              <wp:extent cx="7723505" cy="1288415"/>
              <wp:effectExtent l="0" t="0" r="0" b="6985"/>
              <wp:wrapNone/>
              <wp:docPr id="34" name="Freeform 34"/>
              <wp:cNvGraphicFramePr/>
              <a:graphic xmlns:a="http://schemas.openxmlformats.org/drawingml/2006/main">
                <a:graphicData uri="http://schemas.microsoft.com/office/word/2010/wordprocessingShape">
                  <wps:wsp>
                    <wps:cNvSpPr/>
                    <wps:spPr>
                      <a:xfrm>
                        <a:off x="0" y="0"/>
                        <a:ext cx="7723505" cy="1288415"/>
                      </a:xfrm>
                      <a:custGeom>
                        <a:avLst/>
                        <a:gdLst>
                          <a:gd name="connsiteX0" fmla="*/ 9728 w 7723762"/>
                          <a:gd name="connsiteY0" fmla="*/ 1536970 h 1536970"/>
                          <a:gd name="connsiteX1" fmla="*/ 7723762 w 7723762"/>
                          <a:gd name="connsiteY1" fmla="*/ 0 h 1536970"/>
                          <a:gd name="connsiteX2" fmla="*/ 0 w 7723762"/>
                          <a:gd name="connsiteY2" fmla="*/ 19455 h 1536970"/>
                          <a:gd name="connsiteX3" fmla="*/ 9728 w 7723762"/>
                          <a:gd name="connsiteY3" fmla="*/ 1536970 h 1536970"/>
                        </a:gdLst>
                        <a:ahLst/>
                        <a:cxnLst>
                          <a:cxn ang="0">
                            <a:pos x="connsiteX0" y="connsiteY0"/>
                          </a:cxn>
                          <a:cxn ang="0">
                            <a:pos x="connsiteX1" y="connsiteY1"/>
                          </a:cxn>
                          <a:cxn ang="0">
                            <a:pos x="connsiteX2" y="connsiteY2"/>
                          </a:cxn>
                          <a:cxn ang="0">
                            <a:pos x="connsiteX3" y="connsiteY3"/>
                          </a:cxn>
                        </a:cxnLst>
                        <a:rect l="l" t="t" r="r" b="b"/>
                        <a:pathLst>
                          <a:path w="7723762" h="1536970">
                            <a:moveTo>
                              <a:pt x="9728" y="1536970"/>
                            </a:moveTo>
                            <a:lnTo>
                              <a:pt x="7723762" y="0"/>
                            </a:lnTo>
                            <a:lnTo>
                              <a:pt x="0" y="19455"/>
                            </a:lnTo>
                            <a:cubicBezTo>
                              <a:pt x="3243" y="525293"/>
                              <a:pt x="6485" y="1031132"/>
                              <a:pt x="9728" y="1536970"/>
                            </a:cubicBezTo>
                            <a:close/>
                          </a:path>
                        </a:pathLst>
                      </a:custGeom>
                      <a:solidFill>
                        <a:srgbClr val="BCBEC0">
                          <a:alpha val="2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w14:anchorId="7E0CCE2E" id="Freeform 73" o:spid="_x0000_s1026" style="position:absolute;margin-left:-72.95pt;margin-top:-4.15pt;width:608.15pt;height:101.45pt;z-index:-25159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723762,15369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" path="m9728,1536970l7723762,,,19455c3243,525293,6485,1031132,9728,1536970xe" fillcolor="#bcbec0" stroked="f" strokeweight="1pt">
              <v:fill opacity="19532f"/>
              <v:stroke joinstyle="miter"/>
              <v:path arrowok="t" o:connecttype="custom" o:connectlocs="9728,1288415;7723505,0;0,16309;9728,1288415" o:connectangles="0,0,0,0"/>
            </v:shape>
          </w:pict>
        </mc:Fallback>
      </mc:AlternateContent>
    </w:r>
    <w:r>
      <w:rPr>
        <w:noProof/>
        <w:lang w:val="en-AU" w:eastAsia="en-AU"/>
      </w:rPr>
      <mc:AlternateContent>
        <mc:Choice Requires="wps">
          <w:drawing>
            <wp:anchor distT="0" distB="0" distL="114300" distR="114300" simplePos="0" relativeHeight="251717632" behindDoc="1" locked="0" layoutInCell="1" allowOverlap="1" wp14:anchorId="0336F2D9" wp14:editId="6E0F22D4">
              <wp:simplePos x="0" y="0"/>
              <wp:positionH relativeFrom="column">
                <wp:posOffset>3559175</wp:posOffset>
              </wp:positionH>
              <wp:positionV relativeFrom="paragraph">
                <wp:posOffset>-52237</wp:posOffset>
              </wp:positionV>
              <wp:extent cx="3204845" cy="1210854"/>
              <wp:effectExtent l="0" t="0" r="0" b="8890"/>
              <wp:wrapNone/>
              <wp:docPr id="35" name="Freeform 35"/>
              <wp:cNvGraphicFramePr/>
              <a:graphic xmlns:a="http://schemas.openxmlformats.org/drawingml/2006/main">
                <a:graphicData uri="http://schemas.microsoft.com/office/word/2010/wordprocessingShape">
                  <wps:wsp>
                    <wps:cNvSpPr/>
                    <wps:spPr>
                      <a:xfrm flipH="1">
                        <a:off x="0" y="0"/>
                        <a:ext cx="3204845" cy="1210854"/>
                      </a:xfrm>
                      <a:custGeom>
                        <a:avLst/>
                        <a:gdLst>
                          <a:gd name="connsiteX0" fmla="*/ 9728 w 7723762"/>
                          <a:gd name="connsiteY0" fmla="*/ 1536970 h 1536970"/>
                          <a:gd name="connsiteX1" fmla="*/ 7723762 w 7723762"/>
                          <a:gd name="connsiteY1" fmla="*/ 0 h 1536970"/>
                          <a:gd name="connsiteX2" fmla="*/ 0 w 7723762"/>
                          <a:gd name="connsiteY2" fmla="*/ 19455 h 1536970"/>
                          <a:gd name="connsiteX3" fmla="*/ 9728 w 7723762"/>
                          <a:gd name="connsiteY3" fmla="*/ 1536970 h 1536970"/>
                          <a:gd name="connsiteX0" fmla="*/ 9727 w 7723762"/>
                          <a:gd name="connsiteY0" fmla="*/ 2029627 h 2029627"/>
                          <a:gd name="connsiteX1" fmla="*/ 7723762 w 7723762"/>
                          <a:gd name="connsiteY1" fmla="*/ 0 h 2029627"/>
                          <a:gd name="connsiteX2" fmla="*/ 0 w 7723762"/>
                          <a:gd name="connsiteY2" fmla="*/ 19455 h 2029627"/>
                          <a:gd name="connsiteX3" fmla="*/ 9727 w 7723762"/>
                          <a:gd name="connsiteY3" fmla="*/ 2029627 h 2029627"/>
                        </a:gdLst>
                        <a:ahLst/>
                        <a:cxnLst>
                          <a:cxn ang="0">
                            <a:pos x="connsiteX0" y="connsiteY0"/>
                          </a:cxn>
                          <a:cxn ang="0">
                            <a:pos x="connsiteX1" y="connsiteY1"/>
                          </a:cxn>
                          <a:cxn ang="0">
                            <a:pos x="connsiteX2" y="connsiteY2"/>
                          </a:cxn>
                          <a:cxn ang="0">
                            <a:pos x="connsiteX3" y="connsiteY3"/>
                          </a:cxn>
                        </a:cxnLst>
                        <a:rect l="l" t="t" r="r" b="b"/>
                        <a:pathLst>
                          <a:path w="7723762" h="2029627">
                            <a:moveTo>
                              <a:pt x="9727" y="2029627"/>
                            </a:moveTo>
                            <a:lnTo>
                              <a:pt x="7723762" y="0"/>
                            </a:lnTo>
                            <a:lnTo>
                              <a:pt x="0" y="19455"/>
                            </a:lnTo>
                            <a:cubicBezTo>
                              <a:pt x="3243" y="525293"/>
                              <a:pt x="6484" y="1523789"/>
                              <a:pt x="9727" y="2029627"/>
                            </a:cubicBezTo>
                            <a:close/>
                          </a:path>
                        </a:pathLst>
                      </a:custGeom>
                      <a:solidFill>
                        <a:srgbClr val="BCBEC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65FD1541" id="Freeform 74" o:spid="_x0000_s1026" style="position:absolute;margin-left:280.25pt;margin-top:-4.05pt;width:252.35pt;height:95.35pt;flip:x;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23762,20296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" path="m9727,2029627l7723762,,,19455c3243,525293,6484,1523789,9727,2029627xe" fillcolor="#bcbec0" stroked="f" strokeweight="1pt">
              <v:fill opacity="32896f"/>
              <v:stroke joinstyle="miter"/>
              <v:path arrowok="t" o:connecttype="custom" o:connectlocs="4036,1210854;3204845,0;0,11607;4036,1210854" o:connectangles="0,0,0,0"/>
            </v:shape>
          </w:pict>
        </mc:Fallback>
      </mc:AlternateContent>
    </w:r>
  </w:p>
  <w:p w14:paraId="2D7F3B74" w14:textId="77777777" w:rsidR="0077521E" w:rsidRDefault="0077521E" w:rsidP="00DE1FF8">
    <w:pPr>
      <w:rPr>
        <w:sz w:val="18"/>
        <w:szCs w:val="18"/>
      </w:rPr>
    </w:pPr>
  </w:p>
  <w:p w14:paraId="05188FDC" w14:textId="77777777" w:rsidR="0077521E" w:rsidRDefault="0077521E" w:rsidP="00DE1FF8">
    <w:pPr>
      <w:rPr>
        <w:sz w:val="18"/>
        <w:szCs w:val="18"/>
      </w:rPr>
    </w:pPr>
    <w:r w:rsidRPr="00DE1FF8">
      <w:rPr>
        <w:sz w:val="18"/>
        <w:szCs w:val="18"/>
      </w:rPr>
      <w:t>IPWEA SLSC Model Public Lighting Controls Specification</w:t>
    </w:r>
  </w:p>
  <w:p w14:paraId="1A539FAD" w14:textId="41674C51" w:rsidR="0077521E" w:rsidRPr="00B14DC7" w:rsidRDefault="0077521E" w:rsidP="00B14DC7">
    <w:pPr>
      <w:rPr>
        <w:b/>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B4697"/>
    <w:multiLevelType w:val="hybridMultilevel"/>
    <w:tmpl w:val="F2788D16"/>
    <w:lvl w:ilvl="0" w:tplc="82D6E90E">
      <w:start w:val="1"/>
      <w:numFmt w:val="decimal"/>
      <w:lvlText w:val="%1."/>
      <w:lvlJc w:val="left"/>
      <w:pPr>
        <w:ind w:left="2422" w:hanging="720"/>
      </w:pPr>
      <w:rPr>
        <w:rFonts w:hint="default"/>
      </w:rPr>
    </w:lvl>
    <w:lvl w:ilvl="1" w:tplc="08090015">
      <w:start w:val="1"/>
      <w:numFmt w:val="upperLetter"/>
      <w:lvlText w:val="%2."/>
      <w:lvlJc w:val="left"/>
      <w:pPr>
        <w:ind w:left="2062" w:hanging="360"/>
      </w:pPr>
      <w:rPr>
        <w:rFonts w:hint="default"/>
      </w:rPr>
    </w:lvl>
    <w:lvl w:ilvl="2" w:tplc="0809001B" w:tentative="1">
      <w:start w:val="1"/>
      <w:numFmt w:val="lowerRoman"/>
      <w:lvlText w:val="%3."/>
      <w:lvlJc w:val="right"/>
      <w:pPr>
        <w:ind w:left="3502" w:hanging="180"/>
      </w:pPr>
    </w:lvl>
    <w:lvl w:ilvl="3" w:tplc="0809000F" w:tentative="1">
      <w:start w:val="1"/>
      <w:numFmt w:val="decimal"/>
      <w:lvlText w:val="%4."/>
      <w:lvlJc w:val="left"/>
      <w:pPr>
        <w:ind w:left="4222" w:hanging="360"/>
      </w:pPr>
    </w:lvl>
    <w:lvl w:ilvl="4" w:tplc="08090019" w:tentative="1">
      <w:start w:val="1"/>
      <w:numFmt w:val="lowerLetter"/>
      <w:lvlText w:val="%5."/>
      <w:lvlJc w:val="left"/>
      <w:pPr>
        <w:ind w:left="4942" w:hanging="360"/>
      </w:pPr>
    </w:lvl>
    <w:lvl w:ilvl="5" w:tplc="0809001B" w:tentative="1">
      <w:start w:val="1"/>
      <w:numFmt w:val="lowerRoman"/>
      <w:lvlText w:val="%6."/>
      <w:lvlJc w:val="right"/>
      <w:pPr>
        <w:ind w:left="5662" w:hanging="180"/>
      </w:pPr>
    </w:lvl>
    <w:lvl w:ilvl="6" w:tplc="0809000F" w:tentative="1">
      <w:start w:val="1"/>
      <w:numFmt w:val="decimal"/>
      <w:lvlText w:val="%7."/>
      <w:lvlJc w:val="left"/>
      <w:pPr>
        <w:ind w:left="6382" w:hanging="360"/>
      </w:pPr>
    </w:lvl>
    <w:lvl w:ilvl="7" w:tplc="08090019" w:tentative="1">
      <w:start w:val="1"/>
      <w:numFmt w:val="lowerLetter"/>
      <w:lvlText w:val="%8."/>
      <w:lvlJc w:val="left"/>
      <w:pPr>
        <w:ind w:left="7102" w:hanging="360"/>
      </w:pPr>
    </w:lvl>
    <w:lvl w:ilvl="8" w:tplc="0809001B" w:tentative="1">
      <w:start w:val="1"/>
      <w:numFmt w:val="lowerRoman"/>
      <w:lvlText w:val="%9."/>
      <w:lvlJc w:val="right"/>
      <w:pPr>
        <w:ind w:left="7822" w:hanging="180"/>
      </w:pPr>
    </w:lvl>
  </w:abstractNum>
  <w:abstractNum w:abstractNumId="1" w15:restartNumberingAfterBreak="0">
    <w:nsid w:val="005F73D6"/>
    <w:multiLevelType w:val="hybridMultilevel"/>
    <w:tmpl w:val="34A4CA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675CFB"/>
    <w:multiLevelType w:val="hybridMultilevel"/>
    <w:tmpl w:val="BE928396"/>
    <w:lvl w:ilvl="0" w:tplc="0809000F">
      <w:start w:val="1"/>
      <w:numFmt w:val="decimal"/>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3" w15:restartNumberingAfterBreak="0">
    <w:nsid w:val="02A51840"/>
    <w:multiLevelType w:val="hybridMultilevel"/>
    <w:tmpl w:val="D5584282"/>
    <w:lvl w:ilvl="0" w:tplc="0809000F">
      <w:start w:val="1"/>
      <w:numFmt w:val="decimal"/>
      <w:lvlText w:val="%1."/>
      <w:lvlJc w:val="left"/>
      <w:pPr>
        <w:ind w:left="720" w:hanging="360"/>
      </w:pPr>
      <w:rPr>
        <w:rFonts w:hint="default"/>
      </w:rPr>
    </w:lvl>
    <w:lvl w:ilvl="1" w:tplc="0396DCCC">
      <w:start w:val="1"/>
      <w:numFmt w:val="upp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3AF7D47"/>
    <w:multiLevelType w:val="hybridMultilevel"/>
    <w:tmpl w:val="983EEFA4"/>
    <w:lvl w:ilvl="0" w:tplc="0809000F">
      <w:start w:val="1"/>
      <w:numFmt w:val="decimal"/>
      <w:lvlText w:val="%1."/>
      <w:lvlJc w:val="left"/>
      <w:pPr>
        <w:ind w:left="72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05040FB6"/>
    <w:multiLevelType w:val="hybridMultilevel"/>
    <w:tmpl w:val="D7AA2C7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500137"/>
    <w:multiLevelType w:val="hybridMultilevel"/>
    <w:tmpl w:val="E4EAAB04"/>
    <w:lvl w:ilvl="0" w:tplc="77C89B92">
      <w:start w:val="1"/>
      <w:numFmt w:val="decimal"/>
      <w:lvlText w:val="%1."/>
      <w:lvlJc w:val="left"/>
      <w:pPr>
        <w:ind w:left="1080" w:hanging="720"/>
      </w:pPr>
      <w:rPr>
        <w:rFonts w:hint="default"/>
      </w:rPr>
    </w:lvl>
    <w:lvl w:ilvl="1" w:tplc="03EE4104">
      <w:start w:val="1"/>
      <w:numFmt w:val="upperLetter"/>
      <w:lvlText w:val="%2."/>
      <w:lvlJc w:val="left"/>
      <w:pPr>
        <w:ind w:left="36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61B5BAE"/>
    <w:multiLevelType w:val="hybridMultilevel"/>
    <w:tmpl w:val="CDA2649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71017EF"/>
    <w:multiLevelType w:val="hybridMultilevel"/>
    <w:tmpl w:val="CB5032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7D40B42"/>
    <w:multiLevelType w:val="hybridMultilevel"/>
    <w:tmpl w:val="1E980C3E"/>
    <w:lvl w:ilvl="0" w:tplc="0809000F">
      <w:start w:val="1"/>
      <w:numFmt w:val="decimal"/>
      <w:lvlText w:val="%1."/>
      <w:lvlJc w:val="left"/>
      <w:pPr>
        <w:ind w:left="720" w:hanging="360"/>
      </w:pPr>
    </w:lvl>
    <w:lvl w:ilvl="1" w:tplc="0809000F">
      <w:start w:val="1"/>
      <w:numFmt w:val="decimal"/>
      <w:lvlText w:val="%2."/>
      <w:lvlJc w:val="left"/>
      <w:pPr>
        <w:ind w:left="72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8F846E6"/>
    <w:multiLevelType w:val="hybridMultilevel"/>
    <w:tmpl w:val="74545346"/>
    <w:lvl w:ilvl="0" w:tplc="0809000F">
      <w:start w:val="1"/>
      <w:numFmt w:val="decimal"/>
      <w:lvlText w:val="%1."/>
      <w:lvlJc w:val="left"/>
      <w:pPr>
        <w:ind w:left="720" w:hanging="360"/>
      </w:pPr>
    </w:lvl>
    <w:lvl w:ilvl="1" w:tplc="0809000F">
      <w:start w:val="1"/>
      <w:numFmt w:val="decimal"/>
      <w:lvlText w:val="%2."/>
      <w:lvlJc w:val="left"/>
      <w:pPr>
        <w:ind w:left="72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A4B067D"/>
    <w:multiLevelType w:val="hybridMultilevel"/>
    <w:tmpl w:val="511864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AA16F7F"/>
    <w:multiLevelType w:val="hybridMultilevel"/>
    <w:tmpl w:val="605C3E8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AC856C1"/>
    <w:multiLevelType w:val="hybridMultilevel"/>
    <w:tmpl w:val="6BD2E4F4"/>
    <w:lvl w:ilvl="0" w:tplc="77C89B92">
      <w:start w:val="1"/>
      <w:numFmt w:val="decimal"/>
      <w:lvlText w:val="%1."/>
      <w:lvlJc w:val="left"/>
      <w:pPr>
        <w:ind w:left="1080" w:hanging="720"/>
      </w:pPr>
      <w:rPr>
        <w:rFonts w:hint="default"/>
      </w:rPr>
    </w:lvl>
    <w:lvl w:ilvl="1" w:tplc="03EE4104">
      <w:start w:val="1"/>
      <w:numFmt w:val="upperLetter"/>
      <w:lvlText w:val="%2."/>
      <w:lvlJc w:val="left"/>
      <w:pPr>
        <w:ind w:left="36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BD407B7"/>
    <w:multiLevelType w:val="hybridMultilevel"/>
    <w:tmpl w:val="2E12E7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D1876EE"/>
    <w:multiLevelType w:val="hybridMultilevel"/>
    <w:tmpl w:val="3830134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D802B55"/>
    <w:multiLevelType w:val="hybridMultilevel"/>
    <w:tmpl w:val="516E4D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EF74B56"/>
    <w:multiLevelType w:val="hybridMultilevel"/>
    <w:tmpl w:val="BB4269D0"/>
    <w:lvl w:ilvl="0" w:tplc="0809000F">
      <w:start w:val="1"/>
      <w:numFmt w:val="decimal"/>
      <w:lvlText w:val="%1."/>
      <w:lvlJc w:val="left"/>
      <w:pPr>
        <w:ind w:left="720" w:hanging="360"/>
      </w:pPr>
      <w:rPr>
        <w:rFonts w:hint="default"/>
      </w:rPr>
    </w:lvl>
    <w:lvl w:ilvl="1" w:tplc="D0EEC008">
      <w:start w:val="1"/>
      <w:numFmt w:val="upperLetter"/>
      <w:lvlText w:val="%2."/>
      <w:lvlJc w:val="left"/>
      <w:pPr>
        <w:ind w:left="72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1675D37"/>
    <w:multiLevelType w:val="hybridMultilevel"/>
    <w:tmpl w:val="47F87738"/>
    <w:lvl w:ilvl="0" w:tplc="82D6E90E">
      <w:start w:val="1"/>
      <w:numFmt w:val="decimal"/>
      <w:lvlText w:val="%1."/>
      <w:lvlJc w:val="left"/>
      <w:pPr>
        <w:ind w:left="1080" w:hanging="720"/>
      </w:pPr>
      <w:rPr>
        <w:rFonts w:hint="default"/>
      </w:rPr>
    </w:lvl>
    <w:lvl w:ilvl="1" w:tplc="08090015">
      <w:start w:val="1"/>
      <w:numFmt w:val="upperLetter"/>
      <w:lvlText w:val="%2."/>
      <w:lvlJc w:val="left"/>
      <w:pPr>
        <w:ind w:left="72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19D68F5"/>
    <w:multiLevelType w:val="hybridMultilevel"/>
    <w:tmpl w:val="5F5A9814"/>
    <w:lvl w:ilvl="0" w:tplc="08090015">
      <w:start w:val="1"/>
      <w:numFmt w:val="upperLetter"/>
      <w:lvlText w:val="%1."/>
      <w:lvlJc w:val="left"/>
      <w:pPr>
        <w:ind w:left="720" w:hanging="360"/>
      </w:pPr>
    </w:lvl>
    <w:lvl w:ilvl="1" w:tplc="0809000F">
      <w:start w:val="1"/>
      <w:numFmt w:val="decimal"/>
      <w:lvlText w:val="%2."/>
      <w:lvlJc w:val="left"/>
      <w:pPr>
        <w:ind w:left="72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27D0A4F"/>
    <w:multiLevelType w:val="hybridMultilevel"/>
    <w:tmpl w:val="786E9C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4775896"/>
    <w:multiLevelType w:val="hybridMultilevel"/>
    <w:tmpl w:val="0C8A7F20"/>
    <w:lvl w:ilvl="0" w:tplc="08090015">
      <w:start w:val="1"/>
      <w:numFmt w:val="upperLetter"/>
      <w:lvlText w:val="%1."/>
      <w:lvlJc w:val="left"/>
      <w:pPr>
        <w:ind w:left="720" w:hanging="360"/>
      </w:pPr>
    </w:lvl>
    <w:lvl w:ilvl="1" w:tplc="0809000F">
      <w:start w:val="1"/>
      <w:numFmt w:val="decimal"/>
      <w:lvlText w:val="%2."/>
      <w:lvlJc w:val="left"/>
      <w:pPr>
        <w:ind w:left="72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48E310B"/>
    <w:multiLevelType w:val="hybridMultilevel"/>
    <w:tmpl w:val="7F68318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53A0443"/>
    <w:multiLevelType w:val="hybridMultilevel"/>
    <w:tmpl w:val="6E506A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5C6783D"/>
    <w:multiLevelType w:val="hybridMultilevel"/>
    <w:tmpl w:val="F1641582"/>
    <w:lvl w:ilvl="0" w:tplc="82D6E90E">
      <w:start w:val="1"/>
      <w:numFmt w:val="decimal"/>
      <w:lvlText w:val="%1."/>
      <w:lvlJc w:val="left"/>
      <w:pPr>
        <w:ind w:left="1080" w:hanging="720"/>
      </w:pPr>
      <w:rPr>
        <w:rFonts w:hint="default"/>
      </w:rPr>
    </w:lvl>
    <w:lvl w:ilvl="1" w:tplc="0809000F">
      <w:start w:val="1"/>
      <w:numFmt w:val="decimal"/>
      <w:lvlText w:val="%2."/>
      <w:lvlJc w:val="left"/>
      <w:pPr>
        <w:ind w:left="72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6D46CFC"/>
    <w:multiLevelType w:val="hybridMultilevel"/>
    <w:tmpl w:val="7E7CE8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7E619F4"/>
    <w:multiLevelType w:val="hybridMultilevel"/>
    <w:tmpl w:val="D2B044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9CD7EDC"/>
    <w:multiLevelType w:val="hybridMultilevel"/>
    <w:tmpl w:val="4AE8242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B356993"/>
    <w:multiLevelType w:val="hybridMultilevel"/>
    <w:tmpl w:val="0298C6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CB91119"/>
    <w:multiLevelType w:val="hybridMultilevel"/>
    <w:tmpl w:val="4EB4AD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E2A6C29"/>
    <w:multiLevelType w:val="hybridMultilevel"/>
    <w:tmpl w:val="E52A317A"/>
    <w:lvl w:ilvl="0" w:tplc="6E60D1DA">
      <w:start w:val="1"/>
      <w:numFmt w:val="lowerLetter"/>
      <w:lvlText w:val="%1."/>
      <w:lvlJc w:val="left"/>
      <w:pPr>
        <w:ind w:left="786" w:hanging="360"/>
      </w:pPr>
      <w:rPr>
        <w:rFonts w:hint="default"/>
        <w:i w:val="0"/>
      </w:rPr>
    </w:lvl>
    <w:lvl w:ilvl="1" w:tplc="0C090013">
      <w:start w:val="1"/>
      <w:numFmt w:val="upp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E740C04"/>
    <w:multiLevelType w:val="hybridMultilevel"/>
    <w:tmpl w:val="095EA2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1ED7491E"/>
    <w:multiLevelType w:val="hybridMultilevel"/>
    <w:tmpl w:val="8B4078EA"/>
    <w:lvl w:ilvl="0" w:tplc="0809000F">
      <w:start w:val="1"/>
      <w:numFmt w:val="decimal"/>
      <w:lvlText w:val="%1."/>
      <w:lvlJc w:val="left"/>
      <w:pPr>
        <w:ind w:left="720" w:hanging="360"/>
      </w:pPr>
      <w:rPr>
        <w:rFonts w:hint="default"/>
      </w:rPr>
    </w:lvl>
    <w:lvl w:ilvl="1" w:tplc="03EE4104">
      <w:start w:val="1"/>
      <w:numFmt w:val="upperLetter"/>
      <w:lvlText w:val="%2."/>
      <w:lvlJc w:val="left"/>
      <w:pPr>
        <w:ind w:left="36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1FCF78BE"/>
    <w:multiLevelType w:val="hybridMultilevel"/>
    <w:tmpl w:val="D6F65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00E6595"/>
    <w:multiLevelType w:val="hybridMultilevel"/>
    <w:tmpl w:val="A3B033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06B73B8"/>
    <w:multiLevelType w:val="hybridMultilevel"/>
    <w:tmpl w:val="42CC0B9E"/>
    <w:lvl w:ilvl="0" w:tplc="0809000F">
      <w:start w:val="1"/>
      <w:numFmt w:val="decimal"/>
      <w:lvlText w:val="%1."/>
      <w:lvlJc w:val="left"/>
      <w:pPr>
        <w:ind w:left="1060" w:hanging="360"/>
      </w:pPr>
    </w:lvl>
    <w:lvl w:ilvl="1" w:tplc="08090019" w:tentative="1">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36" w15:restartNumberingAfterBreak="0">
    <w:nsid w:val="20FE58E2"/>
    <w:multiLevelType w:val="hybridMultilevel"/>
    <w:tmpl w:val="4E0699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143509C"/>
    <w:multiLevelType w:val="hybridMultilevel"/>
    <w:tmpl w:val="D90638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16B4614"/>
    <w:multiLevelType w:val="hybridMultilevel"/>
    <w:tmpl w:val="6BD415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1C2406B"/>
    <w:multiLevelType w:val="hybridMultilevel"/>
    <w:tmpl w:val="0FBE4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4587FE2"/>
    <w:multiLevelType w:val="hybridMultilevel"/>
    <w:tmpl w:val="5DB08D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4A452BB"/>
    <w:multiLevelType w:val="hybridMultilevel"/>
    <w:tmpl w:val="0E16B8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54C7D6F"/>
    <w:multiLevelType w:val="hybridMultilevel"/>
    <w:tmpl w:val="A468D5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65119AD"/>
    <w:multiLevelType w:val="hybridMultilevel"/>
    <w:tmpl w:val="4F04B2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6EB3EE9"/>
    <w:multiLevelType w:val="hybridMultilevel"/>
    <w:tmpl w:val="4CE684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7D6790C"/>
    <w:multiLevelType w:val="hybridMultilevel"/>
    <w:tmpl w:val="22905AF4"/>
    <w:lvl w:ilvl="0" w:tplc="08090015">
      <w:start w:val="1"/>
      <w:numFmt w:val="upperLetter"/>
      <w:lvlText w:val="%1."/>
      <w:lvlJc w:val="left"/>
      <w:pPr>
        <w:ind w:left="720" w:hanging="360"/>
      </w:pPr>
    </w:lvl>
    <w:lvl w:ilvl="1" w:tplc="0809000F">
      <w:start w:val="1"/>
      <w:numFmt w:val="decimal"/>
      <w:lvlText w:val="%2."/>
      <w:lvlJc w:val="left"/>
      <w:pPr>
        <w:ind w:left="72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7FF1218"/>
    <w:multiLevelType w:val="hybridMultilevel"/>
    <w:tmpl w:val="B2BED8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82A1D48"/>
    <w:multiLevelType w:val="hybridMultilevel"/>
    <w:tmpl w:val="EE1097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8521DD1"/>
    <w:multiLevelType w:val="hybridMultilevel"/>
    <w:tmpl w:val="433A7758"/>
    <w:lvl w:ilvl="0" w:tplc="0C09000F">
      <w:start w:val="1"/>
      <w:numFmt w:val="decimal"/>
      <w:lvlText w:val="%1."/>
      <w:lvlJc w:val="left"/>
      <w:pPr>
        <w:ind w:left="36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9" w15:restartNumberingAfterBreak="0">
    <w:nsid w:val="2E5E16DC"/>
    <w:multiLevelType w:val="hybridMultilevel"/>
    <w:tmpl w:val="3F88CD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2F917EAF"/>
    <w:multiLevelType w:val="hybridMultilevel"/>
    <w:tmpl w:val="95346F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0D519F8"/>
    <w:multiLevelType w:val="hybridMultilevel"/>
    <w:tmpl w:val="EC4235D8"/>
    <w:lvl w:ilvl="0" w:tplc="08090015">
      <w:start w:val="1"/>
      <w:numFmt w:val="upperLetter"/>
      <w:lvlText w:val="%1."/>
      <w:lvlJc w:val="left"/>
      <w:pPr>
        <w:ind w:left="720" w:hanging="360"/>
      </w:pPr>
    </w:lvl>
    <w:lvl w:ilvl="1" w:tplc="0809000F">
      <w:start w:val="1"/>
      <w:numFmt w:val="decimal"/>
      <w:lvlText w:val="%2."/>
      <w:lvlJc w:val="left"/>
      <w:pPr>
        <w:ind w:left="72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313908A8"/>
    <w:multiLevelType w:val="hybridMultilevel"/>
    <w:tmpl w:val="A4D403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315300FD"/>
    <w:multiLevelType w:val="multilevel"/>
    <w:tmpl w:val="56C07E50"/>
    <w:lvl w:ilvl="0">
      <w:start w:val="1"/>
      <w:numFmt w:val="decimal"/>
      <w:lvlText w:val="%1."/>
      <w:lvlJc w:val="left"/>
      <w:pPr>
        <w:tabs>
          <w:tab w:val="num" w:pos="1080"/>
        </w:tabs>
        <w:ind w:left="1080" w:hanging="720"/>
      </w:pPr>
    </w:lvl>
    <w:lvl w:ilvl="1">
      <w:start w:val="1"/>
      <w:numFmt w:val="decimal"/>
      <w:lvlText w:val="%2."/>
      <w:lvlJc w:val="left"/>
      <w:pPr>
        <w:tabs>
          <w:tab w:val="num" w:pos="1800"/>
        </w:tabs>
        <w:ind w:left="1800" w:hanging="720"/>
      </w:pPr>
    </w:lvl>
    <w:lvl w:ilvl="2">
      <w:start w:val="1"/>
      <w:numFmt w:val="decimal"/>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54" w15:restartNumberingAfterBreak="0">
    <w:nsid w:val="32953243"/>
    <w:multiLevelType w:val="hybridMultilevel"/>
    <w:tmpl w:val="1C5E98C2"/>
    <w:lvl w:ilvl="0" w:tplc="00FE4B08">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329944FF"/>
    <w:multiLevelType w:val="hybridMultilevel"/>
    <w:tmpl w:val="076293A4"/>
    <w:lvl w:ilvl="0" w:tplc="08090015">
      <w:start w:val="1"/>
      <w:numFmt w:val="upperLetter"/>
      <w:lvlText w:val="%1."/>
      <w:lvlJc w:val="left"/>
      <w:pPr>
        <w:ind w:left="720" w:hanging="360"/>
      </w:pPr>
    </w:lvl>
    <w:lvl w:ilvl="1" w:tplc="08090015">
      <w:start w:val="1"/>
      <w:numFmt w:val="upperLetter"/>
      <w:lvlText w:val="%2."/>
      <w:lvlJc w:val="left"/>
      <w:pPr>
        <w:ind w:left="72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2D01B6A"/>
    <w:multiLevelType w:val="hybridMultilevel"/>
    <w:tmpl w:val="3042BF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33476567"/>
    <w:multiLevelType w:val="hybridMultilevel"/>
    <w:tmpl w:val="ECDC5244"/>
    <w:lvl w:ilvl="0" w:tplc="08090015">
      <w:start w:val="1"/>
      <w:numFmt w:val="upperLetter"/>
      <w:lvlText w:val="%1."/>
      <w:lvlJc w:val="left"/>
      <w:pPr>
        <w:ind w:left="720" w:hanging="360"/>
      </w:pPr>
    </w:lvl>
    <w:lvl w:ilvl="1" w:tplc="08090015">
      <w:start w:val="1"/>
      <w:numFmt w:val="upperLetter"/>
      <w:lvlText w:val="%2."/>
      <w:lvlJc w:val="left"/>
      <w:pPr>
        <w:ind w:left="72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3418293C"/>
    <w:multiLevelType w:val="hybridMultilevel"/>
    <w:tmpl w:val="553688C8"/>
    <w:lvl w:ilvl="0" w:tplc="08090015">
      <w:start w:val="1"/>
      <w:numFmt w:val="upperLetter"/>
      <w:lvlText w:val="%1."/>
      <w:lvlJc w:val="left"/>
      <w:pPr>
        <w:ind w:left="720" w:hanging="360"/>
      </w:pPr>
    </w:lvl>
    <w:lvl w:ilvl="1" w:tplc="0809000F">
      <w:start w:val="1"/>
      <w:numFmt w:val="decimal"/>
      <w:lvlText w:val="%2."/>
      <w:lvlJc w:val="left"/>
      <w:pPr>
        <w:ind w:left="72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34C811FB"/>
    <w:multiLevelType w:val="hybridMultilevel"/>
    <w:tmpl w:val="4AE8242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368419B8"/>
    <w:multiLevelType w:val="hybridMultilevel"/>
    <w:tmpl w:val="98DA7454"/>
    <w:lvl w:ilvl="0" w:tplc="4A867C1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37A8625C"/>
    <w:multiLevelType w:val="hybridMultilevel"/>
    <w:tmpl w:val="520CEB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84C72ED"/>
    <w:multiLevelType w:val="hybridMultilevel"/>
    <w:tmpl w:val="6778E0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388C0030"/>
    <w:multiLevelType w:val="hybridMultilevel"/>
    <w:tmpl w:val="A49EB4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AA808A6"/>
    <w:multiLevelType w:val="hybridMultilevel"/>
    <w:tmpl w:val="FEB4FC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3B54333E"/>
    <w:multiLevelType w:val="hybridMultilevel"/>
    <w:tmpl w:val="57605C78"/>
    <w:lvl w:ilvl="0" w:tplc="82D6E90E">
      <w:start w:val="1"/>
      <w:numFmt w:val="decimal"/>
      <w:lvlText w:val="%1."/>
      <w:lvlJc w:val="left"/>
      <w:pPr>
        <w:ind w:left="1080" w:hanging="720"/>
      </w:pPr>
      <w:rPr>
        <w:rFonts w:hint="default"/>
      </w:rPr>
    </w:lvl>
    <w:lvl w:ilvl="1" w:tplc="D0EEC008">
      <w:start w:val="1"/>
      <w:numFmt w:val="upperLetter"/>
      <w:lvlText w:val="%2."/>
      <w:lvlJc w:val="left"/>
      <w:pPr>
        <w:ind w:left="72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3BC000BA"/>
    <w:multiLevelType w:val="hybridMultilevel"/>
    <w:tmpl w:val="2CC852D0"/>
    <w:lvl w:ilvl="0" w:tplc="0809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3D616282"/>
    <w:multiLevelType w:val="hybridMultilevel"/>
    <w:tmpl w:val="BC6E5950"/>
    <w:lvl w:ilvl="0" w:tplc="08090015">
      <w:start w:val="1"/>
      <w:numFmt w:val="upperLetter"/>
      <w:lvlText w:val="%1."/>
      <w:lvlJc w:val="left"/>
      <w:pPr>
        <w:ind w:left="720" w:hanging="360"/>
      </w:pPr>
    </w:lvl>
    <w:lvl w:ilvl="1" w:tplc="0809000F">
      <w:start w:val="1"/>
      <w:numFmt w:val="decimal"/>
      <w:lvlText w:val="%2."/>
      <w:lvlJc w:val="left"/>
      <w:pPr>
        <w:ind w:left="72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3DC57E12"/>
    <w:multiLevelType w:val="hybridMultilevel"/>
    <w:tmpl w:val="1D882B9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E854288"/>
    <w:multiLevelType w:val="hybridMultilevel"/>
    <w:tmpl w:val="15AEF2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3EAB72CA"/>
    <w:multiLevelType w:val="hybridMultilevel"/>
    <w:tmpl w:val="4066126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3ECB2886"/>
    <w:multiLevelType w:val="hybridMultilevel"/>
    <w:tmpl w:val="C082CB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40025480"/>
    <w:multiLevelType w:val="hybridMultilevel"/>
    <w:tmpl w:val="1AA6A346"/>
    <w:lvl w:ilvl="0" w:tplc="08090019">
      <w:start w:val="1"/>
      <w:numFmt w:val="lowerLetter"/>
      <w:lvlText w:val="%1."/>
      <w:lvlJc w:val="left"/>
      <w:pPr>
        <w:ind w:left="720" w:hanging="360"/>
      </w:pPr>
      <w:rPr>
        <w:rFonts w:hint="default"/>
      </w:rPr>
    </w:lvl>
    <w:lvl w:ilvl="1" w:tplc="57607486">
      <w:start w:val="1"/>
      <w:numFmt w:val="decimal"/>
      <w:lvlText w:val="%2."/>
      <w:lvlJc w:val="left"/>
      <w:pPr>
        <w:ind w:left="1840" w:hanging="7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400B36E4"/>
    <w:multiLevelType w:val="hybridMultilevel"/>
    <w:tmpl w:val="2294FD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40FD740F"/>
    <w:multiLevelType w:val="hybridMultilevel"/>
    <w:tmpl w:val="8C6EE9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41D30346"/>
    <w:multiLevelType w:val="hybridMultilevel"/>
    <w:tmpl w:val="809C637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42602FC7"/>
    <w:multiLevelType w:val="hybridMultilevel"/>
    <w:tmpl w:val="871E22B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42822AB8"/>
    <w:multiLevelType w:val="hybridMultilevel"/>
    <w:tmpl w:val="6778E0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42E87158"/>
    <w:multiLevelType w:val="hybridMultilevel"/>
    <w:tmpl w:val="3600E9AA"/>
    <w:lvl w:ilvl="0" w:tplc="03EE4104">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432B18EA"/>
    <w:multiLevelType w:val="hybridMultilevel"/>
    <w:tmpl w:val="0D76B0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43AC6969"/>
    <w:multiLevelType w:val="hybridMultilevel"/>
    <w:tmpl w:val="527CD3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43C802E4"/>
    <w:multiLevelType w:val="hybridMultilevel"/>
    <w:tmpl w:val="0C4891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44595C69"/>
    <w:multiLevelType w:val="hybridMultilevel"/>
    <w:tmpl w:val="D3CE0A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451B5BD1"/>
    <w:multiLevelType w:val="hybridMultilevel"/>
    <w:tmpl w:val="75387BF4"/>
    <w:lvl w:ilvl="0" w:tplc="6CCC600A">
      <w:start w:val="1"/>
      <w:numFmt w:val="decimal"/>
      <w:lvlText w:val="%1."/>
      <w:lvlJc w:val="left"/>
      <w:pPr>
        <w:ind w:left="720" w:hanging="3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46D941B3"/>
    <w:multiLevelType w:val="hybridMultilevel"/>
    <w:tmpl w:val="7E9454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48547165"/>
    <w:multiLevelType w:val="hybridMultilevel"/>
    <w:tmpl w:val="FDD0D8E4"/>
    <w:lvl w:ilvl="0" w:tplc="82D6E90E">
      <w:start w:val="1"/>
      <w:numFmt w:val="decimal"/>
      <w:lvlText w:val="%1."/>
      <w:lvlJc w:val="left"/>
      <w:pPr>
        <w:ind w:left="1080" w:hanging="720"/>
      </w:pPr>
      <w:rPr>
        <w:rFonts w:hint="default"/>
      </w:rPr>
    </w:lvl>
    <w:lvl w:ilvl="1" w:tplc="08090015">
      <w:start w:val="1"/>
      <w:numFmt w:val="upperLetter"/>
      <w:lvlText w:val="%2."/>
      <w:lvlJc w:val="left"/>
      <w:pPr>
        <w:ind w:left="72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92A2083"/>
    <w:multiLevelType w:val="hybridMultilevel"/>
    <w:tmpl w:val="01FED2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4A8E7090"/>
    <w:multiLevelType w:val="hybridMultilevel"/>
    <w:tmpl w:val="0FBE4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BC048C4"/>
    <w:multiLevelType w:val="hybridMultilevel"/>
    <w:tmpl w:val="B61AB0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DA504F0"/>
    <w:multiLevelType w:val="hybridMultilevel"/>
    <w:tmpl w:val="587E43DC"/>
    <w:lvl w:ilvl="0" w:tplc="08090015">
      <w:start w:val="1"/>
      <w:numFmt w:val="upperLetter"/>
      <w:lvlText w:val="%1."/>
      <w:lvlJc w:val="left"/>
      <w:pPr>
        <w:ind w:left="720" w:hanging="360"/>
      </w:pPr>
    </w:lvl>
    <w:lvl w:ilvl="1" w:tplc="0809000F">
      <w:start w:val="1"/>
      <w:numFmt w:val="decimal"/>
      <w:lvlText w:val="%2."/>
      <w:lvlJc w:val="left"/>
      <w:pPr>
        <w:ind w:left="72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4E403868"/>
    <w:multiLevelType w:val="hybridMultilevel"/>
    <w:tmpl w:val="3754F83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520B2860"/>
    <w:multiLevelType w:val="hybridMultilevel"/>
    <w:tmpl w:val="6E80C3C2"/>
    <w:lvl w:ilvl="0" w:tplc="08090015">
      <w:start w:val="1"/>
      <w:numFmt w:val="upperLetter"/>
      <w:lvlText w:val="%1."/>
      <w:lvlJc w:val="left"/>
      <w:pPr>
        <w:ind w:left="720" w:hanging="360"/>
      </w:pPr>
    </w:lvl>
    <w:lvl w:ilvl="1" w:tplc="0809000F">
      <w:start w:val="1"/>
      <w:numFmt w:val="decimal"/>
      <w:lvlText w:val="%2."/>
      <w:lvlJc w:val="left"/>
      <w:pPr>
        <w:ind w:left="72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52537AC3"/>
    <w:multiLevelType w:val="hybridMultilevel"/>
    <w:tmpl w:val="6C7A0DD8"/>
    <w:lvl w:ilvl="0" w:tplc="08090015">
      <w:start w:val="1"/>
      <w:numFmt w:val="upperLetter"/>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93" w15:restartNumberingAfterBreak="0">
    <w:nsid w:val="52F248D2"/>
    <w:multiLevelType w:val="hybridMultilevel"/>
    <w:tmpl w:val="B99657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53616668"/>
    <w:multiLevelType w:val="hybridMultilevel"/>
    <w:tmpl w:val="E67001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54980222"/>
    <w:multiLevelType w:val="hybridMultilevel"/>
    <w:tmpl w:val="F55EC930"/>
    <w:styleLink w:val="SLSCList1"/>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57A10C71"/>
    <w:multiLevelType w:val="hybridMultilevel"/>
    <w:tmpl w:val="EFFAD512"/>
    <w:lvl w:ilvl="0" w:tplc="03EE4104">
      <w:start w:val="1"/>
      <w:numFmt w:val="upperLetter"/>
      <w:lvlText w:val="%1."/>
      <w:lvlJc w:val="left"/>
      <w:pPr>
        <w:ind w:left="36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7" w15:restartNumberingAfterBreak="0">
    <w:nsid w:val="583D6C49"/>
    <w:multiLevelType w:val="hybridMultilevel"/>
    <w:tmpl w:val="E52A317A"/>
    <w:lvl w:ilvl="0" w:tplc="6E60D1DA">
      <w:start w:val="1"/>
      <w:numFmt w:val="lowerLetter"/>
      <w:lvlText w:val="%1."/>
      <w:lvlJc w:val="left"/>
      <w:pPr>
        <w:ind w:left="786" w:hanging="360"/>
      </w:pPr>
      <w:rPr>
        <w:rFonts w:hint="default"/>
        <w:i w:val="0"/>
      </w:rPr>
    </w:lvl>
    <w:lvl w:ilvl="1" w:tplc="0C090013">
      <w:start w:val="1"/>
      <w:numFmt w:val="upp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58DB0ECA"/>
    <w:multiLevelType w:val="hybridMultilevel"/>
    <w:tmpl w:val="3DCC3D88"/>
    <w:lvl w:ilvl="0" w:tplc="08090015">
      <w:start w:val="1"/>
      <w:numFmt w:val="upperLetter"/>
      <w:lvlText w:val="%1."/>
      <w:lvlJc w:val="left"/>
      <w:pPr>
        <w:ind w:left="720" w:hanging="360"/>
      </w:pPr>
    </w:lvl>
    <w:lvl w:ilvl="1" w:tplc="0809000F">
      <w:start w:val="1"/>
      <w:numFmt w:val="decimal"/>
      <w:lvlText w:val="%2."/>
      <w:lvlJc w:val="left"/>
      <w:pPr>
        <w:ind w:left="72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5A38609B"/>
    <w:multiLevelType w:val="hybridMultilevel"/>
    <w:tmpl w:val="D0EC9C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0" w15:restartNumberingAfterBreak="0">
    <w:nsid w:val="5B4C3F19"/>
    <w:multiLevelType w:val="hybridMultilevel"/>
    <w:tmpl w:val="CE60B3F0"/>
    <w:lvl w:ilvl="0" w:tplc="6CCC600A">
      <w:start w:val="1"/>
      <w:numFmt w:val="decimal"/>
      <w:lvlText w:val="%1."/>
      <w:lvlJc w:val="left"/>
      <w:pPr>
        <w:ind w:left="720" w:hanging="3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5BDD7482"/>
    <w:multiLevelType w:val="hybridMultilevel"/>
    <w:tmpl w:val="E4C29BD2"/>
    <w:lvl w:ilvl="0" w:tplc="08090015">
      <w:start w:val="1"/>
      <w:numFmt w:val="upperLetter"/>
      <w:lvlText w:val="%1."/>
      <w:lvlJc w:val="left"/>
      <w:pPr>
        <w:ind w:left="720" w:hanging="360"/>
      </w:pPr>
    </w:lvl>
    <w:lvl w:ilvl="1" w:tplc="08090015">
      <w:start w:val="1"/>
      <w:numFmt w:val="upperLetter"/>
      <w:lvlText w:val="%2."/>
      <w:lvlJc w:val="left"/>
      <w:pPr>
        <w:ind w:left="72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5E301596"/>
    <w:multiLevelType w:val="hybridMultilevel"/>
    <w:tmpl w:val="8A9A9C72"/>
    <w:lvl w:ilvl="0" w:tplc="77C89B92">
      <w:start w:val="1"/>
      <w:numFmt w:val="decimal"/>
      <w:lvlText w:val="%1."/>
      <w:lvlJc w:val="left"/>
      <w:pPr>
        <w:ind w:left="1080" w:hanging="720"/>
      </w:pPr>
      <w:rPr>
        <w:rFonts w:hint="default"/>
      </w:rPr>
    </w:lvl>
    <w:lvl w:ilvl="1" w:tplc="03EE4104">
      <w:start w:val="1"/>
      <w:numFmt w:val="upperLetter"/>
      <w:lvlText w:val="%2."/>
      <w:lvlJc w:val="left"/>
      <w:pPr>
        <w:ind w:left="36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5E325C48"/>
    <w:multiLevelType w:val="hybridMultilevel"/>
    <w:tmpl w:val="B4F6F212"/>
    <w:lvl w:ilvl="0" w:tplc="82D6E90E">
      <w:start w:val="1"/>
      <w:numFmt w:val="decimal"/>
      <w:lvlText w:val="%1."/>
      <w:lvlJc w:val="left"/>
      <w:pPr>
        <w:ind w:left="1080" w:hanging="720"/>
      </w:pPr>
      <w:rPr>
        <w:rFonts w:hint="default"/>
      </w:rPr>
    </w:lvl>
    <w:lvl w:ilvl="1" w:tplc="08090015">
      <w:start w:val="1"/>
      <w:numFmt w:val="upperLetter"/>
      <w:lvlText w:val="%2."/>
      <w:lvlJc w:val="left"/>
      <w:pPr>
        <w:ind w:left="72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5EA36169"/>
    <w:multiLevelType w:val="hybridMultilevel"/>
    <w:tmpl w:val="1DA6E9C4"/>
    <w:lvl w:ilvl="0" w:tplc="9C5CDCEE">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5F8830C0"/>
    <w:multiLevelType w:val="hybridMultilevel"/>
    <w:tmpl w:val="08B08C20"/>
    <w:lvl w:ilvl="0" w:tplc="48E4DDD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61635E70"/>
    <w:multiLevelType w:val="hybridMultilevel"/>
    <w:tmpl w:val="8F1475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61AF53DA"/>
    <w:multiLevelType w:val="hybridMultilevel"/>
    <w:tmpl w:val="04ACBAC6"/>
    <w:lvl w:ilvl="0" w:tplc="08090015">
      <w:start w:val="1"/>
      <w:numFmt w:val="upperLetter"/>
      <w:lvlText w:val="%1."/>
      <w:lvlJc w:val="left"/>
      <w:pPr>
        <w:ind w:left="720" w:hanging="360"/>
      </w:pPr>
    </w:lvl>
    <w:lvl w:ilvl="1" w:tplc="08090015">
      <w:start w:val="1"/>
      <w:numFmt w:val="upperLetter"/>
      <w:lvlText w:val="%2."/>
      <w:lvlJc w:val="left"/>
      <w:pPr>
        <w:ind w:left="72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62B0378F"/>
    <w:multiLevelType w:val="hybridMultilevel"/>
    <w:tmpl w:val="3B0EDD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67D93CB1"/>
    <w:multiLevelType w:val="hybridMultilevel"/>
    <w:tmpl w:val="27AC5E72"/>
    <w:lvl w:ilvl="0" w:tplc="0809000F">
      <w:start w:val="1"/>
      <w:numFmt w:val="decimal"/>
      <w:lvlText w:val="%1."/>
      <w:lvlJc w:val="left"/>
      <w:pPr>
        <w:ind w:left="720" w:hanging="360"/>
      </w:pPr>
    </w:lvl>
    <w:lvl w:ilvl="1" w:tplc="0809000F">
      <w:start w:val="1"/>
      <w:numFmt w:val="decimal"/>
      <w:lvlText w:val="%2."/>
      <w:lvlJc w:val="left"/>
      <w:pPr>
        <w:ind w:left="72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68B3723F"/>
    <w:multiLevelType w:val="hybridMultilevel"/>
    <w:tmpl w:val="C60A11D8"/>
    <w:lvl w:ilvl="0" w:tplc="08090015">
      <w:start w:val="1"/>
      <w:numFmt w:val="upperLetter"/>
      <w:lvlText w:val="%1."/>
      <w:lvlJc w:val="left"/>
      <w:pPr>
        <w:ind w:left="720" w:hanging="360"/>
      </w:pPr>
    </w:lvl>
    <w:lvl w:ilvl="1" w:tplc="B1C419F0">
      <w:start w:val="1"/>
      <w:numFmt w:val="decimal"/>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69441206"/>
    <w:multiLevelType w:val="hybridMultilevel"/>
    <w:tmpl w:val="2F5AE29E"/>
    <w:lvl w:ilvl="0" w:tplc="0809000F">
      <w:start w:val="1"/>
      <w:numFmt w:val="decimal"/>
      <w:lvlText w:val="%1."/>
      <w:lvlJc w:val="left"/>
      <w:pPr>
        <w:ind w:left="720" w:hanging="360"/>
      </w:pPr>
      <w:rPr>
        <w:rFonts w:hint="default"/>
      </w:rPr>
    </w:lvl>
    <w:lvl w:ilvl="1" w:tplc="08090015">
      <w:start w:val="1"/>
      <w:numFmt w:val="upperLetter"/>
      <w:lvlText w:val="%2."/>
      <w:lvlJc w:val="left"/>
      <w:pPr>
        <w:ind w:left="72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6952449E"/>
    <w:multiLevelType w:val="hybridMultilevel"/>
    <w:tmpl w:val="4D50722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9E53D93"/>
    <w:multiLevelType w:val="hybridMultilevel"/>
    <w:tmpl w:val="F6DC09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6D790095"/>
    <w:multiLevelType w:val="hybridMultilevel"/>
    <w:tmpl w:val="222AFF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6E26035B"/>
    <w:multiLevelType w:val="hybridMultilevel"/>
    <w:tmpl w:val="E3D4CCD4"/>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6" w15:restartNumberingAfterBreak="0">
    <w:nsid w:val="6EBC694D"/>
    <w:multiLevelType w:val="hybridMultilevel"/>
    <w:tmpl w:val="8F60C03E"/>
    <w:lvl w:ilvl="0" w:tplc="08090015">
      <w:start w:val="1"/>
      <w:numFmt w:val="upperLetter"/>
      <w:lvlText w:val="%1."/>
      <w:lvlJc w:val="left"/>
      <w:pPr>
        <w:ind w:left="720" w:hanging="360"/>
      </w:pPr>
    </w:lvl>
    <w:lvl w:ilvl="1" w:tplc="08090015">
      <w:start w:val="1"/>
      <w:numFmt w:val="upperLetter"/>
      <w:lvlText w:val="%2."/>
      <w:lvlJc w:val="left"/>
      <w:pPr>
        <w:ind w:left="72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6EBF64AE"/>
    <w:multiLevelType w:val="hybridMultilevel"/>
    <w:tmpl w:val="4DBED872"/>
    <w:lvl w:ilvl="0" w:tplc="0809000F">
      <w:start w:val="1"/>
      <w:numFmt w:val="decimal"/>
      <w:lvlText w:val="%1."/>
      <w:lvlJc w:val="left"/>
      <w:pPr>
        <w:ind w:left="720" w:hanging="360"/>
      </w:pPr>
      <w:rPr>
        <w:rFonts w:hint="default"/>
      </w:rPr>
    </w:lvl>
    <w:lvl w:ilvl="1" w:tplc="08090015">
      <w:start w:val="1"/>
      <w:numFmt w:val="upperLetter"/>
      <w:lvlText w:val="%2."/>
      <w:lvlJc w:val="left"/>
      <w:pPr>
        <w:ind w:left="72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6EE0460C"/>
    <w:multiLevelType w:val="hybridMultilevel"/>
    <w:tmpl w:val="0638EB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7124532D"/>
    <w:multiLevelType w:val="hybridMultilevel"/>
    <w:tmpl w:val="359E4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3002512"/>
    <w:multiLevelType w:val="hybridMultilevel"/>
    <w:tmpl w:val="9EB635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73606ED5"/>
    <w:multiLevelType w:val="hybridMultilevel"/>
    <w:tmpl w:val="53509B6A"/>
    <w:lvl w:ilvl="0" w:tplc="0809000F">
      <w:start w:val="1"/>
      <w:numFmt w:val="decimal"/>
      <w:lvlText w:val="%1."/>
      <w:lvlJc w:val="left"/>
      <w:pPr>
        <w:ind w:left="720" w:hanging="360"/>
      </w:pPr>
      <w:rPr>
        <w:rFonts w:hint="default"/>
      </w:rPr>
    </w:lvl>
    <w:lvl w:ilvl="1" w:tplc="08090015">
      <w:start w:val="1"/>
      <w:numFmt w:val="upperLetter"/>
      <w:lvlText w:val="%2."/>
      <w:lvlJc w:val="left"/>
      <w:pPr>
        <w:ind w:left="72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74234660"/>
    <w:multiLevelType w:val="hybridMultilevel"/>
    <w:tmpl w:val="2EF831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74A77DE7"/>
    <w:multiLevelType w:val="hybridMultilevel"/>
    <w:tmpl w:val="B498AEA6"/>
    <w:lvl w:ilvl="0" w:tplc="77C89B92">
      <w:start w:val="1"/>
      <w:numFmt w:val="decimal"/>
      <w:lvlText w:val="%1."/>
      <w:lvlJc w:val="left"/>
      <w:pPr>
        <w:ind w:left="1080" w:hanging="720"/>
      </w:pPr>
      <w:rPr>
        <w:rFonts w:hint="default"/>
      </w:rPr>
    </w:lvl>
    <w:lvl w:ilvl="1" w:tplc="08090015">
      <w:start w:val="1"/>
      <w:numFmt w:val="upperLetter"/>
      <w:lvlText w:val="%2."/>
      <w:lvlJc w:val="left"/>
      <w:pPr>
        <w:ind w:left="72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767C4040"/>
    <w:multiLevelType w:val="hybridMultilevel"/>
    <w:tmpl w:val="A00C8658"/>
    <w:lvl w:ilvl="0" w:tplc="77C89B92">
      <w:start w:val="1"/>
      <w:numFmt w:val="decimal"/>
      <w:lvlText w:val="%1."/>
      <w:lvlJc w:val="left"/>
      <w:pPr>
        <w:ind w:left="1080" w:hanging="720"/>
      </w:pPr>
      <w:rPr>
        <w:rFonts w:hint="default"/>
      </w:rPr>
    </w:lvl>
    <w:lvl w:ilvl="1" w:tplc="03EE4104">
      <w:start w:val="1"/>
      <w:numFmt w:val="upperLetter"/>
      <w:lvlText w:val="%2."/>
      <w:lvlJc w:val="left"/>
      <w:pPr>
        <w:ind w:left="360" w:hanging="360"/>
      </w:pPr>
      <w:rPr>
        <w:rFonts w:hint="default"/>
      </w:rPr>
    </w:lvl>
    <w:lvl w:ilvl="2" w:tplc="3E665682">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77082E5C"/>
    <w:multiLevelType w:val="hybridMultilevel"/>
    <w:tmpl w:val="5D8C4A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774909CA"/>
    <w:multiLevelType w:val="hybridMultilevel"/>
    <w:tmpl w:val="516AD5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77CE5EF6"/>
    <w:multiLevelType w:val="hybridMultilevel"/>
    <w:tmpl w:val="917493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7BA82683"/>
    <w:multiLevelType w:val="hybridMultilevel"/>
    <w:tmpl w:val="561E1412"/>
    <w:lvl w:ilvl="0" w:tplc="77C89B92">
      <w:start w:val="1"/>
      <w:numFmt w:val="decimal"/>
      <w:lvlText w:val="%1."/>
      <w:lvlJc w:val="left"/>
      <w:pPr>
        <w:ind w:left="1080" w:hanging="720"/>
      </w:pPr>
      <w:rPr>
        <w:rFonts w:hint="default"/>
      </w:rPr>
    </w:lvl>
    <w:lvl w:ilvl="1" w:tplc="03EE4104">
      <w:start w:val="1"/>
      <w:numFmt w:val="upperLetter"/>
      <w:lvlText w:val="%2."/>
      <w:lvlJc w:val="left"/>
      <w:pPr>
        <w:ind w:left="36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7BE96083"/>
    <w:multiLevelType w:val="hybridMultilevel"/>
    <w:tmpl w:val="9BAC87CE"/>
    <w:lvl w:ilvl="0" w:tplc="B992A70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0" w15:restartNumberingAfterBreak="0">
    <w:nsid w:val="7D93357D"/>
    <w:multiLevelType w:val="hybridMultilevel"/>
    <w:tmpl w:val="79FAC7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7DF91003"/>
    <w:multiLevelType w:val="hybridMultilevel"/>
    <w:tmpl w:val="0DB2D11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7E0E2121"/>
    <w:multiLevelType w:val="hybridMultilevel"/>
    <w:tmpl w:val="303CD180"/>
    <w:lvl w:ilvl="0" w:tplc="0809000F">
      <w:start w:val="1"/>
      <w:numFmt w:val="decimal"/>
      <w:lvlText w:val="%1."/>
      <w:lvlJc w:val="left"/>
      <w:pPr>
        <w:ind w:left="720" w:hanging="360"/>
      </w:pPr>
      <w:rPr>
        <w:rFonts w:hint="default"/>
      </w:rPr>
    </w:lvl>
    <w:lvl w:ilvl="1" w:tplc="08090015">
      <w:start w:val="1"/>
      <w:numFmt w:val="upperLetter"/>
      <w:lvlText w:val="%2."/>
      <w:lvlJc w:val="left"/>
      <w:pPr>
        <w:ind w:left="72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7F3E3F8F"/>
    <w:multiLevelType w:val="hybridMultilevel"/>
    <w:tmpl w:val="65B0A38E"/>
    <w:lvl w:ilvl="0" w:tplc="82D6E90E">
      <w:start w:val="1"/>
      <w:numFmt w:val="decimal"/>
      <w:lvlText w:val="%1."/>
      <w:lvlJc w:val="left"/>
      <w:pPr>
        <w:ind w:left="1080" w:hanging="720"/>
      </w:pPr>
      <w:rPr>
        <w:rFonts w:hint="default"/>
      </w:rPr>
    </w:lvl>
    <w:lvl w:ilvl="1" w:tplc="03EE4104">
      <w:start w:val="1"/>
      <w:numFmt w:val="upperLetter"/>
      <w:lvlText w:val="%2."/>
      <w:lvlJc w:val="left"/>
      <w:pPr>
        <w:ind w:left="36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8"/>
  </w:num>
  <w:num w:numId="2">
    <w:abstractNumId w:val="6"/>
  </w:num>
  <w:num w:numId="3">
    <w:abstractNumId w:val="102"/>
  </w:num>
  <w:num w:numId="4">
    <w:abstractNumId w:val="13"/>
  </w:num>
  <w:num w:numId="5">
    <w:abstractNumId w:val="124"/>
  </w:num>
  <w:num w:numId="6">
    <w:abstractNumId w:val="0"/>
  </w:num>
  <w:num w:numId="7">
    <w:abstractNumId w:val="65"/>
  </w:num>
  <w:num w:numId="8">
    <w:abstractNumId w:val="96"/>
  </w:num>
  <w:num w:numId="9">
    <w:abstractNumId w:val="133"/>
  </w:num>
  <w:num w:numId="10">
    <w:abstractNumId w:val="72"/>
  </w:num>
  <w:num w:numId="11">
    <w:abstractNumId w:val="15"/>
  </w:num>
  <w:num w:numId="12">
    <w:abstractNumId w:val="83"/>
  </w:num>
  <w:num w:numId="13">
    <w:abstractNumId w:val="100"/>
  </w:num>
  <w:num w:numId="14">
    <w:abstractNumId w:val="24"/>
  </w:num>
  <w:num w:numId="15">
    <w:abstractNumId w:val="108"/>
  </w:num>
  <w:num w:numId="16">
    <w:abstractNumId w:val="103"/>
  </w:num>
  <w:num w:numId="17">
    <w:abstractNumId w:val="105"/>
  </w:num>
  <w:num w:numId="18">
    <w:abstractNumId w:val="54"/>
  </w:num>
  <w:num w:numId="19">
    <w:abstractNumId w:val="95"/>
  </w:num>
  <w:num w:numId="20">
    <w:abstractNumId w:val="55"/>
  </w:num>
  <w:num w:numId="21">
    <w:abstractNumId w:val="45"/>
  </w:num>
  <w:num w:numId="22">
    <w:abstractNumId w:val="21"/>
  </w:num>
  <w:num w:numId="23">
    <w:abstractNumId w:val="4"/>
  </w:num>
  <w:num w:numId="24">
    <w:abstractNumId w:val="68"/>
  </w:num>
  <w:num w:numId="25">
    <w:abstractNumId w:val="92"/>
  </w:num>
  <w:num w:numId="26">
    <w:abstractNumId w:val="7"/>
  </w:num>
  <w:num w:numId="27">
    <w:abstractNumId w:val="34"/>
  </w:num>
  <w:num w:numId="28">
    <w:abstractNumId w:val="42"/>
  </w:num>
  <w:num w:numId="29">
    <w:abstractNumId w:val="27"/>
  </w:num>
  <w:num w:numId="30">
    <w:abstractNumId w:val="59"/>
  </w:num>
  <w:num w:numId="31">
    <w:abstractNumId w:val="101"/>
  </w:num>
  <w:num w:numId="32">
    <w:abstractNumId w:val="1"/>
  </w:num>
  <w:num w:numId="33">
    <w:abstractNumId w:val="85"/>
  </w:num>
  <w:num w:numId="34">
    <w:abstractNumId w:val="57"/>
  </w:num>
  <w:num w:numId="35">
    <w:abstractNumId w:val="107"/>
  </w:num>
  <w:num w:numId="36">
    <w:abstractNumId w:val="99"/>
  </w:num>
  <w:num w:numId="37">
    <w:abstractNumId w:val="18"/>
  </w:num>
  <w:num w:numId="38">
    <w:abstractNumId w:val="31"/>
  </w:num>
  <w:num w:numId="39">
    <w:abstractNumId w:val="3"/>
  </w:num>
  <w:num w:numId="40">
    <w:abstractNumId w:val="5"/>
  </w:num>
  <w:num w:numId="41">
    <w:abstractNumId w:val="116"/>
  </w:num>
  <w:num w:numId="42">
    <w:abstractNumId w:val="94"/>
  </w:num>
  <w:num w:numId="43">
    <w:abstractNumId w:val="19"/>
  </w:num>
  <w:num w:numId="44">
    <w:abstractNumId w:val="130"/>
  </w:num>
  <w:num w:numId="45">
    <w:abstractNumId w:val="70"/>
  </w:num>
  <w:num w:numId="46">
    <w:abstractNumId w:val="126"/>
  </w:num>
  <w:num w:numId="47">
    <w:abstractNumId w:val="36"/>
  </w:num>
  <w:num w:numId="48">
    <w:abstractNumId w:val="104"/>
  </w:num>
  <w:num w:numId="49">
    <w:abstractNumId w:val="58"/>
  </w:num>
  <w:num w:numId="50">
    <w:abstractNumId w:val="51"/>
  </w:num>
  <w:num w:numId="51">
    <w:abstractNumId w:val="109"/>
  </w:num>
  <w:num w:numId="52">
    <w:abstractNumId w:val="10"/>
  </w:num>
  <w:num w:numId="53">
    <w:abstractNumId w:val="98"/>
  </w:num>
  <w:num w:numId="54">
    <w:abstractNumId w:val="9"/>
  </w:num>
  <w:num w:numId="55">
    <w:abstractNumId w:val="12"/>
  </w:num>
  <w:num w:numId="56">
    <w:abstractNumId w:val="67"/>
  </w:num>
  <w:num w:numId="57">
    <w:abstractNumId w:val="8"/>
  </w:num>
  <w:num w:numId="58">
    <w:abstractNumId w:val="84"/>
  </w:num>
  <w:num w:numId="59">
    <w:abstractNumId w:val="61"/>
  </w:num>
  <w:num w:numId="60">
    <w:abstractNumId w:val="44"/>
  </w:num>
  <w:num w:numId="61">
    <w:abstractNumId w:val="64"/>
  </w:num>
  <w:num w:numId="62">
    <w:abstractNumId w:val="76"/>
  </w:num>
  <w:num w:numId="63">
    <w:abstractNumId w:val="38"/>
  </w:num>
  <w:num w:numId="64">
    <w:abstractNumId w:val="26"/>
  </w:num>
  <w:num w:numId="65">
    <w:abstractNumId w:val="56"/>
  </w:num>
  <w:num w:numId="66">
    <w:abstractNumId w:val="86"/>
  </w:num>
  <w:num w:numId="67">
    <w:abstractNumId w:val="82"/>
  </w:num>
  <w:num w:numId="68">
    <w:abstractNumId w:val="37"/>
  </w:num>
  <w:num w:numId="69">
    <w:abstractNumId w:val="25"/>
  </w:num>
  <w:num w:numId="70">
    <w:abstractNumId w:val="22"/>
  </w:num>
  <w:num w:numId="71">
    <w:abstractNumId w:val="41"/>
  </w:num>
  <w:num w:numId="72">
    <w:abstractNumId w:val="71"/>
  </w:num>
  <w:num w:numId="73">
    <w:abstractNumId w:val="14"/>
  </w:num>
  <w:num w:numId="74">
    <w:abstractNumId w:val="40"/>
  </w:num>
  <w:num w:numId="75">
    <w:abstractNumId w:val="121"/>
  </w:num>
  <w:num w:numId="76">
    <w:abstractNumId w:val="120"/>
  </w:num>
  <w:num w:numId="77">
    <w:abstractNumId w:val="77"/>
  </w:num>
  <w:num w:numId="78">
    <w:abstractNumId w:val="111"/>
  </w:num>
  <w:num w:numId="79">
    <w:abstractNumId w:val="110"/>
  </w:num>
  <w:num w:numId="80">
    <w:abstractNumId w:val="91"/>
  </w:num>
  <w:num w:numId="81">
    <w:abstractNumId w:val="89"/>
  </w:num>
  <w:num w:numId="82">
    <w:abstractNumId w:val="90"/>
  </w:num>
  <w:num w:numId="83">
    <w:abstractNumId w:val="131"/>
  </w:num>
  <w:num w:numId="84">
    <w:abstractNumId w:val="80"/>
  </w:num>
  <w:num w:numId="85">
    <w:abstractNumId w:val="50"/>
  </w:num>
  <w:num w:numId="86">
    <w:abstractNumId w:val="32"/>
  </w:num>
  <w:num w:numId="87">
    <w:abstractNumId w:val="16"/>
  </w:num>
  <w:num w:numId="88">
    <w:abstractNumId w:val="52"/>
  </w:num>
  <w:num w:numId="89">
    <w:abstractNumId w:val="123"/>
  </w:num>
  <w:num w:numId="90">
    <w:abstractNumId w:val="81"/>
  </w:num>
  <w:num w:numId="91">
    <w:abstractNumId w:val="127"/>
  </w:num>
  <w:num w:numId="92">
    <w:abstractNumId w:val="20"/>
  </w:num>
  <w:num w:numId="93">
    <w:abstractNumId w:val="73"/>
  </w:num>
  <w:num w:numId="94">
    <w:abstractNumId w:val="46"/>
  </w:num>
  <w:num w:numId="95">
    <w:abstractNumId w:val="114"/>
  </w:num>
  <w:num w:numId="96">
    <w:abstractNumId w:val="118"/>
  </w:num>
  <w:num w:numId="97">
    <w:abstractNumId w:val="75"/>
  </w:num>
  <w:num w:numId="98">
    <w:abstractNumId w:val="11"/>
  </w:num>
  <w:num w:numId="99">
    <w:abstractNumId w:val="93"/>
  </w:num>
  <w:num w:numId="100">
    <w:abstractNumId w:val="23"/>
  </w:num>
  <w:num w:numId="101">
    <w:abstractNumId w:val="117"/>
  </w:num>
  <w:num w:numId="102">
    <w:abstractNumId w:val="28"/>
  </w:num>
  <w:num w:numId="103">
    <w:abstractNumId w:val="43"/>
  </w:num>
  <w:num w:numId="104">
    <w:abstractNumId w:val="17"/>
  </w:num>
  <w:num w:numId="105">
    <w:abstractNumId w:val="122"/>
  </w:num>
  <w:num w:numId="106">
    <w:abstractNumId w:val="74"/>
  </w:num>
  <w:num w:numId="107">
    <w:abstractNumId w:val="47"/>
  </w:num>
  <w:num w:numId="108">
    <w:abstractNumId w:val="69"/>
  </w:num>
  <w:num w:numId="109">
    <w:abstractNumId w:val="88"/>
  </w:num>
  <w:num w:numId="110">
    <w:abstractNumId w:val="113"/>
  </w:num>
  <w:num w:numId="111">
    <w:abstractNumId w:val="63"/>
  </w:num>
  <w:num w:numId="112">
    <w:abstractNumId w:val="79"/>
  </w:num>
  <w:num w:numId="113">
    <w:abstractNumId w:val="49"/>
  </w:num>
  <w:num w:numId="114">
    <w:abstractNumId w:val="132"/>
  </w:num>
  <w:num w:numId="115">
    <w:abstractNumId w:val="106"/>
  </w:num>
  <w:num w:numId="116">
    <w:abstractNumId w:val="125"/>
  </w:num>
  <w:num w:numId="117">
    <w:abstractNumId w:val="29"/>
  </w:num>
  <w:num w:numId="118">
    <w:abstractNumId w:val="35"/>
  </w:num>
  <w:num w:numId="119">
    <w:abstractNumId w:val="2"/>
  </w:num>
  <w:num w:numId="120">
    <w:abstractNumId w:val="119"/>
  </w:num>
  <w:num w:numId="121">
    <w:abstractNumId w:val="66"/>
  </w:num>
  <w:num w:numId="122">
    <w:abstractNumId w:val="97"/>
  </w:num>
  <w:num w:numId="123">
    <w:abstractNumId w:val="115"/>
  </w:num>
  <w:num w:numId="124">
    <w:abstractNumId w:val="87"/>
  </w:num>
  <w:num w:numId="125">
    <w:abstractNumId w:val="78"/>
  </w:num>
  <w:num w:numId="126">
    <w:abstractNumId w:val="30"/>
  </w:num>
  <w:num w:numId="127">
    <w:abstractNumId w:val="33"/>
  </w:num>
  <w:num w:numId="128">
    <w:abstractNumId w:val="62"/>
  </w:num>
  <w:num w:numId="129">
    <w:abstractNumId w:val="60"/>
  </w:num>
  <w:num w:numId="130">
    <w:abstractNumId w:val="48"/>
  </w:num>
  <w:num w:numId="131">
    <w:abstractNumId w:val="53"/>
  </w:num>
  <w:num w:numId="13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53"/>
  </w:num>
  <w:num w:numId="13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29"/>
  </w:num>
  <w:num w:numId="144">
    <w:abstractNumId w:val="112"/>
  </w:num>
  <w:num w:numId="145">
    <w:abstractNumId w:val="39"/>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32FC"/>
    <w:rsid w:val="00000537"/>
    <w:rsid w:val="00000CD8"/>
    <w:rsid w:val="0000170B"/>
    <w:rsid w:val="00002AF1"/>
    <w:rsid w:val="00004DD4"/>
    <w:rsid w:val="000070D1"/>
    <w:rsid w:val="0001136C"/>
    <w:rsid w:val="00013025"/>
    <w:rsid w:val="0001471B"/>
    <w:rsid w:val="00015952"/>
    <w:rsid w:val="00016F2D"/>
    <w:rsid w:val="000175F5"/>
    <w:rsid w:val="00021470"/>
    <w:rsid w:val="00021954"/>
    <w:rsid w:val="00022A0B"/>
    <w:rsid w:val="0002481B"/>
    <w:rsid w:val="0002587B"/>
    <w:rsid w:val="000264A8"/>
    <w:rsid w:val="00026A8E"/>
    <w:rsid w:val="00034558"/>
    <w:rsid w:val="000345A4"/>
    <w:rsid w:val="0004270A"/>
    <w:rsid w:val="00045DA4"/>
    <w:rsid w:val="00055180"/>
    <w:rsid w:val="00062959"/>
    <w:rsid w:val="00062BE4"/>
    <w:rsid w:val="00065A36"/>
    <w:rsid w:val="00067325"/>
    <w:rsid w:val="0007198D"/>
    <w:rsid w:val="00072480"/>
    <w:rsid w:val="00073999"/>
    <w:rsid w:val="000740C6"/>
    <w:rsid w:val="000764BC"/>
    <w:rsid w:val="00077C6B"/>
    <w:rsid w:val="0008507D"/>
    <w:rsid w:val="000856F3"/>
    <w:rsid w:val="00092C68"/>
    <w:rsid w:val="0009394E"/>
    <w:rsid w:val="00093F96"/>
    <w:rsid w:val="00097D74"/>
    <w:rsid w:val="000A1002"/>
    <w:rsid w:val="000A5B28"/>
    <w:rsid w:val="000B12B9"/>
    <w:rsid w:val="000B2ED8"/>
    <w:rsid w:val="000B2FCC"/>
    <w:rsid w:val="000B3386"/>
    <w:rsid w:val="000B4ED4"/>
    <w:rsid w:val="000B52A9"/>
    <w:rsid w:val="000B692A"/>
    <w:rsid w:val="000B77A3"/>
    <w:rsid w:val="000B7918"/>
    <w:rsid w:val="000B7A77"/>
    <w:rsid w:val="000C0F36"/>
    <w:rsid w:val="000C1335"/>
    <w:rsid w:val="000C16CB"/>
    <w:rsid w:val="000C28BF"/>
    <w:rsid w:val="000D14CC"/>
    <w:rsid w:val="000D4B6B"/>
    <w:rsid w:val="000D6CEB"/>
    <w:rsid w:val="000D6F68"/>
    <w:rsid w:val="000D71C3"/>
    <w:rsid w:val="000D73DF"/>
    <w:rsid w:val="000E042B"/>
    <w:rsid w:val="000E0FD4"/>
    <w:rsid w:val="000E16D5"/>
    <w:rsid w:val="000E1E9C"/>
    <w:rsid w:val="000E7332"/>
    <w:rsid w:val="000E7ADB"/>
    <w:rsid w:val="000F1BD5"/>
    <w:rsid w:val="000F1CA6"/>
    <w:rsid w:val="000F422D"/>
    <w:rsid w:val="001005CF"/>
    <w:rsid w:val="0010287E"/>
    <w:rsid w:val="001028D6"/>
    <w:rsid w:val="00103429"/>
    <w:rsid w:val="0010628F"/>
    <w:rsid w:val="00106EDE"/>
    <w:rsid w:val="00111CAB"/>
    <w:rsid w:val="001167CD"/>
    <w:rsid w:val="0011733F"/>
    <w:rsid w:val="00117FC6"/>
    <w:rsid w:val="00120C15"/>
    <w:rsid w:val="00120DD4"/>
    <w:rsid w:val="00121FC2"/>
    <w:rsid w:val="0012230B"/>
    <w:rsid w:val="00124FD3"/>
    <w:rsid w:val="001256C4"/>
    <w:rsid w:val="00127135"/>
    <w:rsid w:val="001301FB"/>
    <w:rsid w:val="0013040B"/>
    <w:rsid w:val="00133A11"/>
    <w:rsid w:val="00134068"/>
    <w:rsid w:val="00135532"/>
    <w:rsid w:val="00136894"/>
    <w:rsid w:val="00137CD7"/>
    <w:rsid w:val="0014064D"/>
    <w:rsid w:val="0014194E"/>
    <w:rsid w:val="001425DB"/>
    <w:rsid w:val="0014524D"/>
    <w:rsid w:val="00147511"/>
    <w:rsid w:val="0015055C"/>
    <w:rsid w:val="00150AD6"/>
    <w:rsid w:val="00151846"/>
    <w:rsid w:val="00157C55"/>
    <w:rsid w:val="00164A13"/>
    <w:rsid w:val="00167313"/>
    <w:rsid w:val="001764E1"/>
    <w:rsid w:val="00177443"/>
    <w:rsid w:val="001837E7"/>
    <w:rsid w:val="001840B8"/>
    <w:rsid w:val="00184F7A"/>
    <w:rsid w:val="00187594"/>
    <w:rsid w:val="00194E6D"/>
    <w:rsid w:val="00196B39"/>
    <w:rsid w:val="001A09E4"/>
    <w:rsid w:val="001A1528"/>
    <w:rsid w:val="001A335D"/>
    <w:rsid w:val="001A5037"/>
    <w:rsid w:val="001A60E1"/>
    <w:rsid w:val="001B038E"/>
    <w:rsid w:val="001B08DE"/>
    <w:rsid w:val="001B2089"/>
    <w:rsid w:val="001B2C57"/>
    <w:rsid w:val="001B4A48"/>
    <w:rsid w:val="001B4E5F"/>
    <w:rsid w:val="001B6780"/>
    <w:rsid w:val="001B6CA6"/>
    <w:rsid w:val="001B71F8"/>
    <w:rsid w:val="001B72E8"/>
    <w:rsid w:val="001C4BCF"/>
    <w:rsid w:val="001C635F"/>
    <w:rsid w:val="001C6DB5"/>
    <w:rsid w:val="001C759A"/>
    <w:rsid w:val="001D2676"/>
    <w:rsid w:val="001D4922"/>
    <w:rsid w:val="001E07C9"/>
    <w:rsid w:val="001F1799"/>
    <w:rsid w:val="001F19B5"/>
    <w:rsid w:val="001F3C06"/>
    <w:rsid w:val="001F459F"/>
    <w:rsid w:val="001F4DB4"/>
    <w:rsid w:val="001F54F0"/>
    <w:rsid w:val="001F570F"/>
    <w:rsid w:val="001F5C4E"/>
    <w:rsid w:val="001F7CFF"/>
    <w:rsid w:val="00200FCE"/>
    <w:rsid w:val="002015BD"/>
    <w:rsid w:val="002027CD"/>
    <w:rsid w:val="002038E4"/>
    <w:rsid w:val="00206DF8"/>
    <w:rsid w:val="00207322"/>
    <w:rsid w:val="00211DD8"/>
    <w:rsid w:val="00211E00"/>
    <w:rsid w:val="00214828"/>
    <w:rsid w:val="002154F6"/>
    <w:rsid w:val="00217208"/>
    <w:rsid w:val="00220DE0"/>
    <w:rsid w:val="00221C13"/>
    <w:rsid w:val="002223C7"/>
    <w:rsid w:val="002251DF"/>
    <w:rsid w:val="00226DEB"/>
    <w:rsid w:val="00230088"/>
    <w:rsid w:val="002319F9"/>
    <w:rsid w:val="00233D80"/>
    <w:rsid w:val="00233E71"/>
    <w:rsid w:val="00242259"/>
    <w:rsid w:val="00247DFD"/>
    <w:rsid w:val="002503EF"/>
    <w:rsid w:val="00250DE8"/>
    <w:rsid w:val="00252063"/>
    <w:rsid w:val="002520BA"/>
    <w:rsid w:val="002543BB"/>
    <w:rsid w:val="002547A9"/>
    <w:rsid w:val="00256181"/>
    <w:rsid w:val="00257D0F"/>
    <w:rsid w:val="0026030F"/>
    <w:rsid w:val="00261554"/>
    <w:rsid w:val="00262D33"/>
    <w:rsid w:val="00270DD2"/>
    <w:rsid w:val="002717E6"/>
    <w:rsid w:val="0027496E"/>
    <w:rsid w:val="00275EDE"/>
    <w:rsid w:val="00280430"/>
    <w:rsid w:val="00280601"/>
    <w:rsid w:val="00280C4F"/>
    <w:rsid w:val="00283C34"/>
    <w:rsid w:val="00283FD5"/>
    <w:rsid w:val="0028461E"/>
    <w:rsid w:val="002854F2"/>
    <w:rsid w:val="002912DA"/>
    <w:rsid w:val="00291B85"/>
    <w:rsid w:val="00291E1B"/>
    <w:rsid w:val="00293986"/>
    <w:rsid w:val="002A0390"/>
    <w:rsid w:val="002A0A57"/>
    <w:rsid w:val="002A4190"/>
    <w:rsid w:val="002A4970"/>
    <w:rsid w:val="002B1082"/>
    <w:rsid w:val="002B36B6"/>
    <w:rsid w:val="002B5EE8"/>
    <w:rsid w:val="002B5FEB"/>
    <w:rsid w:val="002B64D6"/>
    <w:rsid w:val="002C0B11"/>
    <w:rsid w:val="002C11E0"/>
    <w:rsid w:val="002C6BEA"/>
    <w:rsid w:val="002D04C9"/>
    <w:rsid w:val="002D2130"/>
    <w:rsid w:val="002D366B"/>
    <w:rsid w:val="002D53AE"/>
    <w:rsid w:val="002D557A"/>
    <w:rsid w:val="002D5A71"/>
    <w:rsid w:val="002E26E9"/>
    <w:rsid w:val="002E6909"/>
    <w:rsid w:val="002F0BAD"/>
    <w:rsid w:val="002F1932"/>
    <w:rsid w:val="002F1EC6"/>
    <w:rsid w:val="002F4AEB"/>
    <w:rsid w:val="002F675B"/>
    <w:rsid w:val="00303701"/>
    <w:rsid w:val="003104C4"/>
    <w:rsid w:val="00314852"/>
    <w:rsid w:val="00315911"/>
    <w:rsid w:val="0031593B"/>
    <w:rsid w:val="00317454"/>
    <w:rsid w:val="00324797"/>
    <w:rsid w:val="00325019"/>
    <w:rsid w:val="003308E0"/>
    <w:rsid w:val="00331319"/>
    <w:rsid w:val="003367DD"/>
    <w:rsid w:val="00341D2D"/>
    <w:rsid w:val="00343227"/>
    <w:rsid w:val="00345B5E"/>
    <w:rsid w:val="00347ACE"/>
    <w:rsid w:val="00351CD1"/>
    <w:rsid w:val="00352CE7"/>
    <w:rsid w:val="003538BD"/>
    <w:rsid w:val="00355F37"/>
    <w:rsid w:val="00360143"/>
    <w:rsid w:val="003627D0"/>
    <w:rsid w:val="00366A16"/>
    <w:rsid w:val="00367BBE"/>
    <w:rsid w:val="003710F3"/>
    <w:rsid w:val="00371B71"/>
    <w:rsid w:val="00373B8C"/>
    <w:rsid w:val="0037552C"/>
    <w:rsid w:val="00375BC8"/>
    <w:rsid w:val="00381CD2"/>
    <w:rsid w:val="00382008"/>
    <w:rsid w:val="00382235"/>
    <w:rsid w:val="00384CA8"/>
    <w:rsid w:val="00384DB6"/>
    <w:rsid w:val="00385AF8"/>
    <w:rsid w:val="00386A0C"/>
    <w:rsid w:val="003922EA"/>
    <w:rsid w:val="00392506"/>
    <w:rsid w:val="003935E2"/>
    <w:rsid w:val="00393F17"/>
    <w:rsid w:val="003942FC"/>
    <w:rsid w:val="003A00E1"/>
    <w:rsid w:val="003A04F5"/>
    <w:rsid w:val="003A0CE7"/>
    <w:rsid w:val="003A2333"/>
    <w:rsid w:val="003A24C2"/>
    <w:rsid w:val="003A3286"/>
    <w:rsid w:val="003A4647"/>
    <w:rsid w:val="003A66CE"/>
    <w:rsid w:val="003A6920"/>
    <w:rsid w:val="003A71A2"/>
    <w:rsid w:val="003B1564"/>
    <w:rsid w:val="003B1682"/>
    <w:rsid w:val="003B1E48"/>
    <w:rsid w:val="003B23EA"/>
    <w:rsid w:val="003B3C45"/>
    <w:rsid w:val="003B4145"/>
    <w:rsid w:val="003B6264"/>
    <w:rsid w:val="003B751F"/>
    <w:rsid w:val="003C48A2"/>
    <w:rsid w:val="003C66FF"/>
    <w:rsid w:val="003D0307"/>
    <w:rsid w:val="003D28FD"/>
    <w:rsid w:val="003D3E57"/>
    <w:rsid w:val="003D479D"/>
    <w:rsid w:val="003D63A2"/>
    <w:rsid w:val="003D74C7"/>
    <w:rsid w:val="003E2DDB"/>
    <w:rsid w:val="003E32B4"/>
    <w:rsid w:val="003F12BC"/>
    <w:rsid w:val="003F2DA6"/>
    <w:rsid w:val="00403F67"/>
    <w:rsid w:val="0040464C"/>
    <w:rsid w:val="004062B4"/>
    <w:rsid w:val="00407810"/>
    <w:rsid w:val="00410819"/>
    <w:rsid w:val="00414E22"/>
    <w:rsid w:val="00414FC7"/>
    <w:rsid w:val="00417020"/>
    <w:rsid w:val="00417862"/>
    <w:rsid w:val="00423900"/>
    <w:rsid w:val="00425F4B"/>
    <w:rsid w:val="00430671"/>
    <w:rsid w:val="00432159"/>
    <w:rsid w:val="004327B2"/>
    <w:rsid w:val="00435D87"/>
    <w:rsid w:val="00435FDF"/>
    <w:rsid w:val="00436256"/>
    <w:rsid w:val="004373A4"/>
    <w:rsid w:val="00437D7E"/>
    <w:rsid w:val="00441036"/>
    <w:rsid w:val="00442221"/>
    <w:rsid w:val="0044228B"/>
    <w:rsid w:val="00442F23"/>
    <w:rsid w:val="004465D4"/>
    <w:rsid w:val="00450B0A"/>
    <w:rsid w:val="00452E76"/>
    <w:rsid w:val="00453679"/>
    <w:rsid w:val="00453F56"/>
    <w:rsid w:val="00454865"/>
    <w:rsid w:val="0045488D"/>
    <w:rsid w:val="00454D3D"/>
    <w:rsid w:val="004554B2"/>
    <w:rsid w:val="00456663"/>
    <w:rsid w:val="0045792F"/>
    <w:rsid w:val="00461215"/>
    <w:rsid w:val="00462B47"/>
    <w:rsid w:val="0046444C"/>
    <w:rsid w:val="0046559B"/>
    <w:rsid w:val="0047012B"/>
    <w:rsid w:val="00474E75"/>
    <w:rsid w:val="00475276"/>
    <w:rsid w:val="004755E6"/>
    <w:rsid w:val="0047633D"/>
    <w:rsid w:val="004771E6"/>
    <w:rsid w:val="00477F0E"/>
    <w:rsid w:val="004814AF"/>
    <w:rsid w:val="00483397"/>
    <w:rsid w:val="00483893"/>
    <w:rsid w:val="00483C4E"/>
    <w:rsid w:val="00483FEA"/>
    <w:rsid w:val="00485D1D"/>
    <w:rsid w:val="00486364"/>
    <w:rsid w:val="004865BC"/>
    <w:rsid w:val="00490374"/>
    <w:rsid w:val="00490472"/>
    <w:rsid w:val="00493EDD"/>
    <w:rsid w:val="004969E0"/>
    <w:rsid w:val="004A12EB"/>
    <w:rsid w:val="004A34A4"/>
    <w:rsid w:val="004A3650"/>
    <w:rsid w:val="004A6B6D"/>
    <w:rsid w:val="004A6F1F"/>
    <w:rsid w:val="004A7817"/>
    <w:rsid w:val="004B1A88"/>
    <w:rsid w:val="004B27D9"/>
    <w:rsid w:val="004B3F19"/>
    <w:rsid w:val="004B42EB"/>
    <w:rsid w:val="004B5F3A"/>
    <w:rsid w:val="004C06D7"/>
    <w:rsid w:val="004C111F"/>
    <w:rsid w:val="004C1697"/>
    <w:rsid w:val="004C1B49"/>
    <w:rsid w:val="004C4101"/>
    <w:rsid w:val="004C418F"/>
    <w:rsid w:val="004D0A01"/>
    <w:rsid w:val="004D3F5E"/>
    <w:rsid w:val="004D407B"/>
    <w:rsid w:val="004D4154"/>
    <w:rsid w:val="004D7381"/>
    <w:rsid w:val="004E289B"/>
    <w:rsid w:val="004E451F"/>
    <w:rsid w:val="004E4E70"/>
    <w:rsid w:val="004E53EA"/>
    <w:rsid w:val="004E557A"/>
    <w:rsid w:val="004F2B17"/>
    <w:rsid w:val="004F352C"/>
    <w:rsid w:val="004F41C1"/>
    <w:rsid w:val="004F6B51"/>
    <w:rsid w:val="00500190"/>
    <w:rsid w:val="00500F65"/>
    <w:rsid w:val="005026D1"/>
    <w:rsid w:val="00505779"/>
    <w:rsid w:val="00507180"/>
    <w:rsid w:val="00507964"/>
    <w:rsid w:val="00510718"/>
    <w:rsid w:val="0051266A"/>
    <w:rsid w:val="005128FF"/>
    <w:rsid w:val="00512BF9"/>
    <w:rsid w:val="00513559"/>
    <w:rsid w:val="00513D35"/>
    <w:rsid w:val="005142CD"/>
    <w:rsid w:val="005142E4"/>
    <w:rsid w:val="00514EB4"/>
    <w:rsid w:val="005211B5"/>
    <w:rsid w:val="0052278C"/>
    <w:rsid w:val="00522A7F"/>
    <w:rsid w:val="00523697"/>
    <w:rsid w:val="00523EAF"/>
    <w:rsid w:val="00526589"/>
    <w:rsid w:val="005267A6"/>
    <w:rsid w:val="0052686F"/>
    <w:rsid w:val="00527EAC"/>
    <w:rsid w:val="00531030"/>
    <w:rsid w:val="005339C3"/>
    <w:rsid w:val="00537B0E"/>
    <w:rsid w:val="005403B4"/>
    <w:rsid w:val="00542248"/>
    <w:rsid w:val="00544E24"/>
    <w:rsid w:val="0054793D"/>
    <w:rsid w:val="00551B1A"/>
    <w:rsid w:val="00551B2F"/>
    <w:rsid w:val="00551E0F"/>
    <w:rsid w:val="00555185"/>
    <w:rsid w:val="00555854"/>
    <w:rsid w:val="00557D8D"/>
    <w:rsid w:val="00557ECC"/>
    <w:rsid w:val="005622C7"/>
    <w:rsid w:val="00567622"/>
    <w:rsid w:val="0057377D"/>
    <w:rsid w:val="00573857"/>
    <w:rsid w:val="00573D14"/>
    <w:rsid w:val="005748CA"/>
    <w:rsid w:val="00574B8E"/>
    <w:rsid w:val="005752B6"/>
    <w:rsid w:val="00577913"/>
    <w:rsid w:val="00592D63"/>
    <w:rsid w:val="00594503"/>
    <w:rsid w:val="0059647A"/>
    <w:rsid w:val="005968C5"/>
    <w:rsid w:val="00597547"/>
    <w:rsid w:val="005A1259"/>
    <w:rsid w:val="005A559E"/>
    <w:rsid w:val="005A61F0"/>
    <w:rsid w:val="005A65DC"/>
    <w:rsid w:val="005A6808"/>
    <w:rsid w:val="005A756A"/>
    <w:rsid w:val="005B142C"/>
    <w:rsid w:val="005B14A3"/>
    <w:rsid w:val="005B2173"/>
    <w:rsid w:val="005B2B60"/>
    <w:rsid w:val="005B3AB3"/>
    <w:rsid w:val="005B4EC2"/>
    <w:rsid w:val="005B5267"/>
    <w:rsid w:val="005B57B6"/>
    <w:rsid w:val="005B6FAC"/>
    <w:rsid w:val="005B7C1F"/>
    <w:rsid w:val="005C14B3"/>
    <w:rsid w:val="005C585F"/>
    <w:rsid w:val="005D10D3"/>
    <w:rsid w:val="005D3157"/>
    <w:rsid w:val="005D3E1F"/>
    <w:rsid w:val="005D41AE"/>
    <w:rsid w:val="005D429B"/>
    <w:rsid w:val="005D4D1D"/>
    <w:rsid w:val="005D4FB7"/>
    <w:rsid w:val="005D5A6D"/>
    <w:rsid w:val="005D652D"/>
    <w:rsid w:val="005E036A"/>
    <w:rsid w:val="005E13CA"/>
    <w:rsid w:val="005E592A"/>
    <w:rsid w:val="005F0F64"/>
    <w:rsid w:val="005F10C4"/>
    <w:rsid w:val="005F37B6"/>
    <w:rsid w:val="005F44AE"/>
    <w:rsid w:val="0060066A"/>
    <w:rsid w:val="006034AF"/>
    <w:rsid w:val="00605D96"/>
    <w:rsid w:val="00607418"/>
    <w:rsid w:val="00611362"/>
    <w:rsid w:val="0061151F"/>
    <w:rsid w:val="00612EAE"/>
    <w:rsid w:val="006130FA"/>
    <w:rsid w:val="00615254"/>
    <w:rsid w:val="006165B4"/>
    <w:rsid w:val="00621E70"/>
    <w:rsid w:val="006224E5"/>
    <w:rsid w:val="00622810"/>
    <w:rsid w:val="006244A7"/>
    <w:rsid w:val="00626379"/>
    <w:rsid w:val="006268E1"/>
    <w:rsid w:val="00630190"/>
    <w:rsid w:val="006304B4"/>
    <w:rsid w:val="0063093F"/>
    <w:rsid w:val="0063318C"/>
    <w:rsid w:val="00634E73"/>
    <w:rsid w:val="00635486"/>
    <w:rsid w:val="0064147B"/>
    <w:rsid w:val="00641F06"/>
    <w:rsid w:val="00645E82"/>
    <w:rsid w:val="006467A3"/>
    <w:rsid w:val="00646DA1"/>
    <w:rsid w:val="00646DCE"/>
    <w:rsid w:val="00647015"/>
    <w:rsid w:val="006477C2"/>
    <w:rsid w:val="006527A1"/>
    <w:rsid w:val="00655489"/>
    <w:rsid w:val="00655711"/>
    <w:rsid w:val="00660744"/>
    <w:rsid w:val="006648EE"/>
    <w:rsid w:val="00666B49"/>
    <w:rsid w:val="00666D20"/>
    <w:rsid w:val="00666FA9"/>
    <w:rsid w:val="00667304"/>
    <w:rsid w:val="006718C9"/>
    <w:rsid w:val="0067259D"/>
    <w:rsid w:val="0067295A"/>
    <w:rsid w:val="00674891"/>
    <w:rsid w:val="006750F6"/>
    <w:rsid w:val="00680074"/>
    <w:rsid w:val="00681F8B"/>
    <w:rsid w:val="0068316E"/>
    <w:rsid w:val="0068409E"/>
    <w:rsid w:val="00691A62"/>
    <w:rsid w:val="006955A9"/>
    <w:rsid w:val="0069735A"/>
    <w:rsid w:val="0069739B"/>
    <w:rsid w:val="006A14EA"/>
    <w:rsid w:val="006A282F"/>
    <w:rsid w:val="006A30FB"/>
    <w:rsid w:val="006A643E"/>
    <w:rsid w:val="006B4467"/>
    <w:rsid w:val="006C16E3"/>
    <w:rsid w:val="006C37E0"/>
    <w:rsid w:val="006C5D63"/>
    <w:rsid w:val="006D25CF"/>
    <w:rsid w:val="006D3C5D"/>
    <w:rsid w:val="006D481C"/>
    <w:rsid w:val="006D571B"/>
    <w:rsid w:val="006D6387"/>
    <w:rsid w:val="006E0A11"/>
    <w:rsid w:val="006E228A"/>
    <w:rsid w:val="006E3869"/>
    <w:rsid w:val="006E7E7C"/>
    <w:rsid w:val="006E7F99"/>
    <w:rsid w:val="006F1BCB"/>
    <w:rsid w:val="006F2AEB"/>
    <w:rsid w:val="006F67DE"/>
    <w:rsid w:val="00700D7B"/>
    <w:rsid w:val="007016D6"/>
    <w:rsid w:val="00710492"/>
    <w:rsid w:val="00710830"/>
    <w:rsid w:val="007124C9"/>
    <w:rsid w:val="0071446A"/>
    <w:rsid w:val="00717FBF"/>
    <w:rsid w:val="007208EF"/>
    <w:rsid w:val="00720B9C"/>
    <w:rsid w:val="0072440D"/>
    <w:rsid w:val="00725AC8"/>
    <w:rsid w:val="007305CD"/>
    <w:rsid w:val="00730893"/>
    <w:rsid w:val="007366F5"/>
    <w:rsid w:val="0073683F"/>
    <w:rsid w:val="00737BC0"/>
    <w:rsid w:val="00742725"/>
    <w:rsid w:val="007475B0"/>
    <w:rsid w:val="00751DB5"/>
    <w:rsid w:val="0075277A"/>
    <w:rsid w:val="00755EBC"/>
    <w:rsid w:val="00756811"/>
    <w:rsid w:val="00757682"/>
    <w:rsid w:val="007600E4"/>
    <w:rsid w:val="0076074D"/>
    <w:rsid w:val="0076074E"/>
    <w:rsid w:val="00762224"/>
    <w:rsid w:val="007651F9"/>
    <w:rsid w:val="007670B9"/>
    <w:rsid w:val="00767D25"/>
    <w:rsid w:val="00771073"/>
    <w:rsid w:val="00771374"/>
    <w:rsid w:val="0077163D"/>
    <w:rsid w:val="0077521E"/>
    <w:rsid w:val="00776802"/>
    <w:rsid w:val="00783F06"/>
    <w:rsid w:val="00784E49"/>
    <w:rsid w:val="00785BA6"/>
    <w:rsid w:val="00785ECE"/>
    <w:rsid w:val="00792A4A"/>
    <w:rsid w:val="007935AE"/>
    <w:rsid w:val="00794E4B"/>
    <w:rsid w:val="007A079D"/>
    <w:rsid w:val="007A1F0D"/>
    <w:rsid w:val="007A234C"/>
    <w:rsid w:val="007A41C4"/>
    <w:rsid w:val="007A6FD9"/>
    <w:rsid w:val="007B1D3A"/>
    <w:rsid w:val="007B2B02"/>
    <w:rsid w:val="007B3C54"/>
    <w:rsid w:val="007B4027"/>
    <w:rsid w:val="007C04FA"/>
    <w:rsid w:val="007C0705"/>
    <w:rsid w:val="007C4BC0"/>
    <w:rsid w:val="007C545D"/>
    <w:rsid w:val="007C62B4"/>
    <w:rsid w:val="007C769A"/>
    <w:rsid w:val="007D00FD"/>
    <w:rsid w:val="007D11CE"/>
    <w:rsid w:val="007D20A6"/>
    <w:rsid w:val="007D480F"/>
    <w:rsid w:val="007D589A"/>
    <w:rsid w:val="007D6036"/>
    <w:rsid w:val="007E01A0"/>
    <w:rsid w:val="007E1543"/>
    <w:rsid w:val="007E5B05"/>
    <w:rsid w:val="007E7155"/>
    <w:rsid w:val="007F0362"/>
    <w:rsid w:val="007F0C8D"/>
    <w:rsid w:val="007F1740"/>
    <w:rsid w:val="007F1A30"/>
    <w:rsid w:val="007F47DC"/>
    <w:rsid w:val="007F5795"/>
    <w:rsid w:val="00801C25"/>
    <w:rsid w:val="008029B8"/>
    <w:rsid w:val="00802A28"/>
    <w:rsid w:val="00804619"/>
    <w:rsid w:val="00804D5A"/>
    <w:rsid w:val="00807ECA"/>
    <w:rsid w:val="00814CC9"/>
    <w:rsid w:val="00815201"/>
    <w:rsid w:val="00815273"/>
    <w:rsid w:val="00815C74"/>
    <w:rsid w:val="00817E32"/>
    <w:rsid w:val="008210A9"/>
    <w:rsid w:val="00826334"/>
    <w:rsid w:val="00826715"/>
    <w:rsid w:val="008303CA"/>
    <w:rsid w:val="00830771"/>
    <w:rsid w:val="008307E7"/>
    <w:rsid w:val="00832DEB"/>
    <w:rsid w:val="00833A51"/>
    <w:rsid w:val="00834B18"/>
    <w:rsid w:val="008353D8"/>
    <w:rsid w:val="00835714"/>
    <w:rsid w:val="0084081F"/>
    <w:rsid w:val="00845FE7"/>
    <w:rsid w:val="008469EB"/>
    <w:rsid w:val="00846E59"/>
    <w:rsid w:val="0085096C"/>
    <w:rsid w:val="00850EC9"/>
    <w:rsid w:val="00852303"/>
    <w:rsid w:val="00852F78"/>
    <w:rsid w:val="00853430"/>
    <w:rsid w:val="00854E00"/>
    <w:rsid w:val="00857509"/>
    <w:rsid w:val="0086299D"/>
    <w:rsid w:val="00870B7C"/>
    <w:rsid w:val="00871BB5"/>
    <w:rsid w:val="008727AE"/>
    <w:rsid w:val="0087686C"/>
    <w:rsid w:val="00877C16"/>
    <w:rsid w:val="00882F81"/>
    <w:rsid w:val="0088412D"/>
    <w:rsid w:val="00886B8D"/>
    <w:rsid w:val="00887FE8"/>
    <w:rsid w:val="00891E68"/>
    <w:rsid w:val="008933BE"/>
    <w:rsid w:val="00893F9D"/>
    <w:rsid w:val="008943CD"/>
    <w:rsid w:val="008A2328"/>
    <w:rsid w:val="008A3559"/>
    <w:rsid w:val="008A3A6C"/>
    <w:rsid w:val="008A7054"/>
    <w:rsid w:val="008B0413"/>
    <w:rsid w:val="008B0B81"/>
    <w:rsid w:val="008B0D59"/>
    <w:rsid w:val="008B3490"/>
    <w:rsid w:val="008B41CA"/>
    <w:rsid w:val="008B45E5"/>
    <w:rsid w:val="008C0C82"/>
    <w:rsid w:val="008C19DC"/>
    <w:rsid w:val="008C5D14"/>
    <w:rsid w:val="008D02BA"/>
    <w:rsid w:val="008D38B1"/>
    <w:rsid w:val="008D3DE8"/>
    <w:rsid w:val="008D6399"/>
    <w:rsid w:val="008E1B70"/>
    <w:rsid w:val="008E4C22"/>
    <w:rsid w:val="008E6BA7"/>
    <w:rsid w:val="008E6E60"/>
    <w:rsid w:val="008F1144"/>
    <w:rsid w:val="008F494C"/>
    <w:rsid w:val="008F6B50"/>
    <w:rsid w:val="008F7A89"/>
    <w:rsid w:val="00900094"/>
    <w:rsid w:val="0090276A"/>
    <w:rsid w:val="00902ACC"/>
    <w:rsid w:val="00902E24"/>
    <w:rsid w:val="00904963"/>
    <w:rsid w:val="00904AE9"/>
    <w:rsid w:val="00904B6D"/>
    <w:rsid w:val="00905DFE"/>
    <w:rsid w:val="00905F19"/>
    <w:rsid w:val="0090639E"/>
    <w:rsid w:val="009152A5"/>
    <w:rsid w:val="009162BA"/>
    <w:rsid w:val="00916C9E"/>
    <w:rsid w:val="00920E67"/>
    <w:rsid w:val="009256A1"/>
    <w:rsid w:val="009301B7"/>
    <w:rsid w:val="00930975"/>
    <w:rsid w:val="009322A6"/>
    <w:rsid w:val="00933061"/>
    <w:rsid w:val="0093442F"/>
    <w:rsid w:val="009369AE"/>
    <w:rsid w:val="00937122"/>
    <w:rsid w:val="009418BD"/>
    <w:rsid w:val="00941BFF"/>
    <w:rsid w:val="009428B3"/>
    <w:rsid w:val="00943068"/>
    <w:rsid w:val="0094670C"/>
    <w:rsid w:val="00951092"/>
    <w:rsid w:val="00956F2D"/>
    <w:rsid w:val="00961964"/>
    <w:rsid w:val="00964B2E"/>
    <w:rsid w:val="00972317"/>
    <w:rsid w:val="0097332F"/>
    <w:rsid w:val="00974BF0"/>
    <w:rsid w:val="00975554"/>
    <w:rsid w:val="00975904"/>
    <w:rsid w:val="00977426"/>
    <w:rsid w:val="00982A9C"/>
    <w:rsid w:val="00983E27"/>
    <w:rsid w:val="00984196"/>
    <w:rsid w:val="009850BC"/>
    <w:rsid w:val="00985968"/>
    <w:rsid w:val="00986A0F"/>
    <w:rsid w:val="00992A43"/>
    <w:rsid w:val="00992CCF"/>
    <w:rsid w:val="00992D1B"/>
    <w:rsid w:val="0099567E"/>
    <w:rsid w:val="009979B9"/>
    <w:rsid w:val="009A27FE"/>
    <w:rsid w:val="009A637D"/>
    <w:rsid w:val="009A70E8"/>
    <w:rsid w:val="009B00B5"/>
    <w:rsid w:val="009C0CC1"/>
    <w:rsid w:val="009C26BC"/>
    <w:rsid w:val="009C4460"/>
    <w:rsid w:val="009C514E"/>
    <w:rsid w:val="009C6125"/>
    <w:rsid w:val="009C7FAD"/>
    <w:rsid w:val="009D1C5A"/>
    <w:rsid w:val="009D3F93"/>
    <w:rsid w:val="009D5D33"/>
    <w:rsid w:val="009E1B6B"/>
    <w:rsid w:val="009E2919"/>
    <w:rsid w:val="009E5E09"/>
    <w:rsid w:val="009F0992"/>
    <w:rsid w:val="009F3C5A"/>
    <w:rsid w:val="009F49CE"/>
    <w:rsid w:val="009F4D28"/>
    <w:rsid w:val="00A00C6E"/>
    <w:rsid w:val="00A017EC"/>
    <w:rsid w:val="00A01E01"/>
    <w:rsid w:val="00A03EC0"/>
    <w:rsid w:val="00A06FAC"/>
    <w:rsid w:val="00A12C28"/>
    <w:rsid w:val="00A13822"/>
    <w:rsid w:val="00A13E8E"/>
    <w:rsid w:val="00A1458C"/>
    <w:rsid w:val="00A150E9"/>
    <w:rsid w:val="00A15422"/>
    <w:rsid w:val="00A161ED"/>
    <w:rsid w:val="00A22297"/>
    <w:rsid w:val="00A224F2"/>
    <w:rsid w:val="00A256B9"/>
    <w:rsid w:val="00A271CF"/>
    <w:rsid w:val="00A27AD0"/>
    <w:rsid w:val="00A302E8"/>
    <w:rsid w:val="00A30530"/>
    <w:rsid w:val="00A32341"/>
    <w:rsid w:val="00A329A3"/>
    <w:rsid w:val="00A332FC"/>
    <w:rsid w:val="00A342EB"/>
    <w:rsid w:val="00A36213"/>
    <w:rsid w:val="00A37B19"/>
    <w:rsid w:val="00A430DF"/>
    <w:rsid w:val="00A43184"/>
    <w:rsid w:val="00A4735C"/>
    <w:rsid w:val="00A50C82"/>
    <w:rsid w:val="00A52379"/>
    <w:rsid w:val="00A55C4F"/>
    <w:rsid w:val="00A55CE2"/>
    <w:rsid w:val="00A56F24"/>
    <w:rsid w:val="00A626B0"/>
    <w:rsid w:val="00A6791A"/>
    <w:rsid w:val="00A714D9"/>
    <w:rsid w:val="00A71986"/>
    <w:rsid w:val="00A72116"/>
    <w:rsid w:val="00A73F02"/>
    <w:rsid w:val="00A761A3"/>
    <w:rsid w:val="00A77190"/>
    <w:rsid w:val="00A81F2C"/>
    <w:rsid w:val="00A83533"/>
    <w:rsid w:val="00A90AE1"/>
    <w:rsid w:val="00A919C6"/>
    <w:rsid w:val="00A93BC4"/>
    <w:rsid w:val="00A95A94"/>
    <w:rsid w:val="00A95D8D"/>
    <w:rsid w:val="00AA098E"/>
    <w:rsid w:val="00AA2527"/>
    <w:rsid w:val="00AA3710"/>
    <w:rsid w:val="00AA53AE"/>
    <w:rsid w:val="00AA5D41"/>
    <w:rsid w:val="00AA63F1"/>
    <w:rsid w:val="00AB051D"/>
    <w:rsid w:val="00AB0A1F"/>
    <w:rsid w:val="00AB0D96"/>
    <w:rsid w:val="00AB0E48"/>
    <w:rsid w:val="00AB1E93"/>
    <w:rsid w:val="00AB2270"/>
    <w:rsid w:val="00AB5759"/>
    <w:rsid w:val="00AC08E6"/>
    <w:rsid w:val="00AC0BEC"/>
    <w:rsid w:val="00AC1F64"/>
    <w:rsid w:val="00AC2D49"/>
    <w:rsid w:val="00AC2DB9"/>
    <w:rsid w:val="00AC46D6"/>
    <w:rsid w:val="00AC60F9"/>
    <w:rsid w:val="00AD658E"/>
    <w:rsid w:val="00AD67A4"/>
    <w:rsid w:val="00AD68DF"/>
    <w:rsid w:val="00AD6E7A"/>
    <w:rsid w:val="00AE0505"/>
    <w:rsid w:val="00AE0984"/>
    <w:rsid w:val="00AE13BE"/>
    <w:rsid w:val="00AE1CBF"/>
    <w:rsid w:val="00AE447B"/>
    <w:rsid w:val="00AE4AAD"/>
    <w:rsid w:val="00AE4C01"/>
    <w:rsid w:val="00AE72AC"/>
    <w:rsid w:val="00AE799F"/>
    <w:rsid w:val="00AF2426"/>
    <w:rsid w:val="00AF4E78"/>
    <w:rsid w:val="00AF4E8D"/>
    <w:rsid w:val="00B01CF7"/>
    <w:rsid w:val="00B02009"/>
    <w:rsid w:val="00B04176"/>
    <w:rsid w:val="00B047EA"/>
    <w:rsid w:val="00B04ABD"/>
    <w:rsid w:val="00B05F9E"/>
    <w:rsid w:val="00B0681D"/>
    <w:rsid w:val="00B12405"/>
    <w:rsid w:val="00B1307D"/>
    <w:rsid w:val="00B14909"/>
    <w:rsid w:val="00B1493A"/>
    <w:rsid w:val="00B14DC7"/>
    <w:rsid w:val="00B17BCE"/>
    <w:rsid w:val="00B201EA"/>
    <w:rsid w:val="00B25B93"/>
    <w:rsid w:val="00B26D4C"/>
    <w:rsid w:val="00B26F3E"/>
    <w:rsid w:val="00B300B6"/>
    <w:rsid w:val="00B30105"/>
    <w:rsid w:val="00B328A9"/>
    <w:rsid w:val="00B3752C"/>
    <w:rsid w:val="00B40181"/>
    <w:rsid w:val="00B40A73"/>
    <w:rsid w:val="00B425FF"/>
    <w:rsid w:val="00B4299D"/>
    <w:rsid w:val="00B44785"/>
    <w:rsid w:val="00B457A1"/>
    <w:rsid w:val="00B47BCD"/>
    <w:rsid w:val="00B52A4C"/>
    <w:rsid w:val="00B52BD6"/>
    <w:rsid w:val="00B539B9"/>
    <w:rsid w:val="00B547F9"/>
    <w:rsid w:val="00B554F5"/>
    <w:rsid w:val="00B55763"/>
    <w:rsid w:val="00B60D24"/>
    <w:rsid w:val="00B63C59"/>
    <w:rsid w:val="00B64207"/>
    <w:rsid w:val="00B64AFF"/>
    <w:rsid w:val="00B70529"/>
    <w:rsid w:val="00B7063B"/>
    <w:rsid w:val="00B70C68"/>
    <w:rsid w:val="00B70FD0"/>
    <w:rsid w:val="00B767FF"/>
    <w:rsid w:val="00B76CCE"/>
    <w:rsid w:val="00B77800"/>
    <w:rsid w:val="00B824E4"/>
    <w:rsid w:val="00B82D08"/>
    <w:rsid w:val="00B84186"/>
    <w:rsid w:val="00B93217"/>
    <w:rsid w:val="00B93B14"/>
    <w:rsid w:val="00B94DDA"/>
    <w:rsid w:val="00B967D2"/>
    <w:rsid w:val="00B96B8B"/>
    <w:rsid w:val="00B97130"/>
    <w:rsid w:val="00B97490"/>
    <w:rsid w:val="00BA5AC8"/>
    <w:rsid w:val="00BA7F7B"/>
    <w:rsid w:val="00BB1669"/>
    <w:rsid w:val="00BB2A8D"/>
    <w:rsid w:val="00BB3523"/>
    <w:rsid w:val="00BC0D3C"/>
    <w:rsid w:val="00BC1625"/>
    <w:rsid w:val="00BC36D9"/>
    <w:rsid w:val="00BC52E9"/>
    <w:rsid w:val="00BC5D81"/>
    <w:rsid w:val="00BC6BCF"/>
    <w:rsid w:val="00BD31F7"/>
    <w:rsid w:val="00BD3A50"/>
    <w:rsid w:val="00BE2BB8"/>
    <w:rsid w:val="00BE64E3"/>
    <w:rsid w:val="00BE7946"/>
    <w:rsid w:val="00BE7FAE"/>
    <w:rsid w:val="00BF316E"/>
    <w:rsid w:val="00BF3C36"/>
    <w:rsid w:val="00BF3F28"/>
    <w:rsid w:val="00BF4917"/>
    <w:rsid w:val="00BF550F"/>
    <w:rsid w:val="00BF5EE1"/>
    <w:rsid w:val="00C01AF0"/>
    <w:rsid w:val="00C03ABA"/>
    <w:rsid w:val="00C0568D"/>
    <w:rsid w:val="00C07030"/>
    <w:rsid w:val="00C10709"/>
    <w:rsid w:val="00C11734"/>
    <w:rsid w:val="00C1199B"/>
    <w:rsid w:val="00C12826"/>
    <w:rsid w:val="00C12B3B"/>
    <w:rsid w:val="00C12DC8"/>
    <w:rsid w:val="00C131A4"/>
    <w:rsid w:val="00C1587B"/>
    <w:rsid w:val="00C170FB"/>
    <w:rsid w:val="00C21857"/>
    <w:rsid w:val="00C236C0"/>
    <w:rsid w:val="00C265ED"/>
    <w:rsid w:val="00C269E8"/>
    <w:rsid w:val="00C276F3"/>
    <w:rsid w:val="00C311D7"/>
    <w:rsid w:val="00C33121"/>
    <w:rsid w:val="00C40281"/>
    <w:rsid w:val="00C40334"/>
    <w:rsid w:val="00C404F0"/>
    <w:rsid w:val="00C42F78"/>
    <w:rsid w:val="00C4347F"/>
    <w:rsid w:val="00C439B1"/>
    <w:rsid w:val="00C44B3D"/>
    <w:rsid w:val="00C46345"/>
    <w:rsid w:val="00C54009"/>
    <w:rsid w:val="00C56193"/>
    <w:rsid w:val="00C57834"/>
    <w:rsid w:val="00C617CF"/>
    <w:rsid w:val="00C633A6"/>
    <w:rsid w:val="00C640DD"/>
    <w:rsid w:val="00C64D28"/>
    <w:rsid w:val="00C65D15"/>
    <w:rsid w:val="00C66990"/>
    <w:rsid w:val="00C728ED"/>
    <w:rsid w:val="00C73AEF"/>
    <w:rsid w:val="00C768D4"/>
    <w:rsid w:val="00C76AC7"/>
    <w:rsid w:val="00C77FA0"/>
    <w:rsid w:val="00C82E4E"/>
    <w:rsid w:val="00C85632"/>
    <w:rsid w:val="00C85D72"/>
    <w:rsid w:val="00C86D9D"/>
    <w:rsid w:val="00C906B2"/>
    <w:rsid w:val="00C91C1A"/>
    <w:rsid w:val="00C952C5"/>
    <w:rsid w:val="00CA0AF1"/>
    <w:rsid w:val="00CA3FA6"/>
    <w:rsid w:val="00CA5D7B"/>
    <w:rsid w:val="00CA5EFD"/>
    <w:rsid w:val="00CA6B70"/>
    <w:rsid w:val="00CB0EBB"/>
    <w:rsid w:val="00CB0FA0"/>
    <w:rsid w:val="00CB3685"/>
    <w:rsid w:val="00CB3F55"/>
    <w:rsid w:val="00CB7459"/>
    <w:rsid w:val="00CC2240"/>
    <w:rsid w:val="00CC4001"/>
    <w:rsid w:val="00CC4356"/>
    <w:rsid w:val="00CD035C"/>
    <w:rsid w:val="00CD0AC6"/>
    <w:rsid w:val="00CD7FD4"/>
    <w:rsid w:val="00CE0408"/>
    <w:rsid w:val="00CE046D"/>
    <w:rsid w:val="00CE0734"/>
    <w:rsid w:val="00CE0C73"/>
    <w:rsid w:val="00CE13AC"/>
    <w:rsid w:val="00CE6411"/>
    <w:rsid w:val="00CE78C2"/>
    <w:rsid w:val="00CF172A"/>
    <w:rsid w:val="00CF24F1"/>
    <w:rsid w:val="00CF462A"/>
    <w:rsid w:val="00CF56B0"/>
    <w:rsid w:val="00CF593C"/>
    <w:rsid w:val="00CF7658"/>
    <w:rsid w:val="00CF77A8"/>
    <w:rsid w:val="00D02C14"/>
    <w:rsid w:val="00D051F9"/>
    <w:rsid w:val="00D10615"/>
    <w:rsid w:val="00D13DA7"/>
    <w:rsid w:val="00D2179E"/>
    <w:rsid w:val="00D23832"/>
    <w:rsid w:val="00D25450"/>
    <w:rsid w:val="00D3004C"/>
    <w:rsid w:val="00D328A0"/>
    <w:rsid w:val="00D3485A"/>
    <w:rsid w:val="00D35A20"/>
    <w:rsid w:val="00D45E47"/>
    <w:rsid w:val="00D46A45"/>
    <w:rsid w:val="00D470A4"/>
    <w:rsid w:val="00D51362"/>
    <w:rsid w:val="00D554A9"/>
    <w:rsid w:val="00D56B56"/>
    <w:rsid w:val="00D62E3E"/>
    <w:rsid w:val="00D632C2"/>
    <w:rsid w:val="00D63CB3"/>
    <w:rsid w:val="00D64CAE"/>
    <w:rsid w:val="00D65266"/>
    <w:rsid w:val="00D72ED5"/>
    <w:rsid w:val="00D7423E"/>
    <w:rsid w:val="00D74CAC"/>
    <w:rsid w:val="00D759C3"/>
    <w:rsid w:val="00D770B2"/>
    <w:rsid w:val="00D77A21"/>
    <w:rsid w:val="00D80D53"/>
    <w:rsid w:val="00D818D7"/>
    <w:rsid w:val="00D82E5B"/>
    <w:rsid w:val="00D843B3"/>
    <w:rsid w:val="00D84FC7"/>
    <w:rsid w:val="00D906DD"/>
    <w:rsid w:val="00D9095A"/>
    <w:rsid w:val="00DA0FC2"/>
    <w:rsid w:val="00DA17DC"/>
    <w:rsid w:val="00DA66EE"/>
    <w:rsid w:val="00DA70CA"/>
    <w:rsid w:val="00DB0399"/>
    <w:rsid w:val="00DB05CF"/>
    <w:rsid w:val="00DB1C0B"/>
    <w:rsid w:val="00DB3FD0"/>
    <w:rsid w:val="00DB46AA"/>
    <w:rsid w:val="00DC0980"/>
    <w:rsid w:val="00DC3338"/>
    <w:rsid w:val="00DC6259"/>
    <w:rsid w:val="00DC67DD"/>
    <w:rsid w:val="00DC7427"/>
    <w:rsid w:val="00DD0F76"/>
    <w:rsid w:val="00DD1654"/>
    <w:rsid w:val="00DD3666"/>
    <w:rsid w:val="00DD6828"/>
    <w:rsid w:val="00DE0142"/>
    <w:rsid w:val="00DE041D"/>
    <w:rsid w:val="00DE1FF8"/>
    <w:rsid w:val="00DE3F37"/>
    <w:rsid w:val="00DE5CD4"/>
    <w:rsid w:val="00DE6943"/>
    <w:rsid w:val="00DE7446"/>
    <w:rsid w:val="00DF108B"/>
    <w:rsid w:val="00DF1BB1"/>
    <w:rsid w:val="00DF2362"/>
    <w:rsid w:val="00DF3896"/>
    <w:rsid w:val="00DF56CD"/>
    <w:rsid w:val="00E00391"/>
    <w:rsid w:val="00E00CDA"/>
    <w:rsid w:val="00E02552"/>
    <w:rsid w:val="00E05434"/>
    <w:rsid w:val="00E07F57"/>
    <w:rsid w:val="00E100EF"/>
    <w:rsid w:val="00E1092F"/>
    <w:rsid w:val="00E131C6"/>
    <w:rsid w:val="00E14A7B"/>
    <w:rsid w:val="00E15325"/>
    <w:rsid w:val="00E15C83"/>
    <w:rsid w:val="00E16A87"/>
    <w:rsid w:val="00E2120A"/>
    <w:rsid w:val="00E21ECA"/>
    <w:rsid w:val="00E22366"/>
    <w:rsid w:val="00E2342B"/>
    <w:rsid w:val="00E24D9C"/>
    <w:rsid w:val="00E251FF"/>
    <w:rsid w:val="00E27C99"/>
    <w:rsid w:val="00E30453"/>
    <w:rsid w:val="00E36B11"/>
    <w:rsid w:val="00E37BAA"/>
    <w:rsid w:val="00E43FCF"/>
    <w:rsid w:val="00E44022"/>
    <w:rsid w:val="00E44D7E"/>
    <w:rsid w:val="00E45535"/>
    <w:rsid w:val="00E46A5A"/>
    <w:rsid w:val="00E51A7A"/>
    <w:rsid w:val="00E53D3D"/>
    <w:rsid w:val="00E5405B"/>
    <w:rsid w:val="00E57C9C"/>
    <w:rsid w:val="00E62689"/>
    <w:rsid w:val="00E63ABC"/>
    <w:rsid w:val="00E64961"/>
    <w:rsid w:val="00E64B2E"/>
    <w:rsid w:val="00E64D95"/>
    <w:rsid w:val="00E66D39"/>
    <w:rsid w:val="00E7024D"/>
    <w:rsid w:val="00E72CF2"/>
    <w:rsid w:val="00E7477D"/>
    <w:rsid w:val="00E838BB"/>
    <w:rsid w:val="00E84A9E"/>
    <w:rsid w:val="00E872FB"/>
    <w:rsid w:val="00E87BBA"/>
    <w:rsid w:val="00E9019A"/>
    <w:rsid w:val="00E919A6"/>
    <w:rsid w:val="00E95BE5"/>
    <w:rsid w:val="00E979C2"/>
    <w:rsid w:val="00EA0E0D"/>
    <w:rsid w:val="00EA18D9"/>
    <w:rsid w:val="00EB11E0"/>
    <w:rsid w:val="00EB17FB"/>
    <w:rsid w:val="00EB682A"/>
    <w:rsid w:val="00EC2B91"/>
    <w:rsid w:val="00EC6433"/>
    <w:rsid w:val="00EC6813"/>
    <w:rsid w:val="00EC6CB7"/>
    <w:rsid w:val="00ED2362"/>
    <w:rsid w:val="00ED7D0F"/>
    <w:rsid w:val="00EE01FD"/>
    <w:rsid w:val="00EE1F29"/>
    <w:rsid w:val="00EE2CAB"/>
    <w:rsid w:val="00EE36DC"/>
    <w:rsid w:val="00EE56B5"/>
    <w:rsid w:val="00EE5BAC"/>
    <w:rsid w:val="00EE78D1"/>
    <w:rsid w:val="00EF03EF"/>
    <w:rsid w:val="00EF175E"/>
    <w:rsid w:val="00EF197C"/>
    <w:rsid w:val="00EF1D0B"/>
    <w:rsid w:val="00EF33AF"/>
    <w:rsid w:val="00EF5438"/>
    <w:rsid w:val="00EF645A"/>
    <w:rsid w:val="00EF776D"/>
    <w:rsid w:val="00F003C2"/>
    <w:rsid w:val="00F01168"/>
    <w:rsid w:val="00F014D8"/>
    <w:rsid w:val="00F01686"/>
    <w:rsid w:val="00F03924"/>
    <w:rsid w:val="00F06FA3"/>
    <w:rsid w:val="00F11958"/>
    <w:rsid w:val="00F166EE"/>
    <w:rsid w:val="00F2149B"/>
    <w:rsid w:val="00F23184"/>
    <w:rsid w:val="00F246EB"/>
    <w:rsid w:val="00F26A49"/>
    <w:rsid w:val="00F31932"/>
    <w:rsid w:val="00F35353"/>
    <w:rsid w:val="00F35D42"/>
    <w:rsid w:val="00F368BA"/>
    <w:rsid w:val="00F37876"/>
    <w:rsid w:val="00F37917"/>
    <w:rsid w:val="00F37A6A"/>
    <w:rsid w:val="00F40C3A"/>
    <w:rsid w:val="00F410F7"/>
    <w:rsid w:val="00F41643"/>
    <w:rsid w:val="00F41C41"/>
    <w:rsid w:val="00F45871"/>
    <w:rsid w:val="00F467D5"/>
    <w:rsid w:val="00F46B58"/>
    <w:rsid w:val="00F50376"/>
    <w:rsid w:val="00F57414"/>
    <w:rsid w:val="00F60198"/>
    <w:rsid w:val="00F618F5"/>
    <w:rsid w:val="00F628C6"/>
    <w:rsid w:val="00F63795"/>
    <w:rsid w:val="00F64B40"/>
    <w:rsid w:val="00F64E81"/>
    <w:rsid w:val="00F71155"/>
    <w:rsid w:val="00F774B6"/>
    <w:rsid w:val="00F775E5"/>
    <w:rsid w:val="00F80256"/>
    <w:rsid w:val="00F8126F"/>
    <w:rsid w:val="00F839FD"/>
    <w:rsid w:val="00F83BBB"/>
    <w:rsid w:val="00F86E08"/>
    <w:rsid w:val="00F8790E"/>
    <w:rsid w:val="00F91839"/>
    <w:rsid w:val="00F94667"/>
    <w:rsid w:val="00F948C8"/>
    <w:rsid w:val="00F96B1E"/>
    <w:rsid w:val="00FA0CB4"/>
    <w:rsid w:val="00FA11AB"/>
    <w:rsid w:val="00FA69F9"/>
    <w:rsid w:val="00FA7083"/>
    <w:rsid w:val="00FB0944"/>
    <w:rsid w:val="00FB0E66"/>
    <w:rsid w:val="00FB28C3"/>
    <w:rsid w:val="00FB3667"/>
    <w:rsid w:val="00FB4820"/>
    <w:rsid w:val="00FB5A53"/>
    <w:rsid w:val="00FC5F63"/>
    <w:rsid w:val="00FC7E42"/>
    <w:rsid w:val="00FD0597"/>
    <w:rsid w:val="00FD20E4"/>
    <w:rsid w:val="00FD20E8"/>
    <w:rsid w:val="00FD2B45"/>
    <w:rsid w:val="00FD3D39"/>
    <w:rsid w:val="00FD490B"/>
    <w:rsid w:val="00FE0891"/>
    <w:rsid w:val="00FE2C4A"/>
    <w:rsid w:val="00FE6F2F"/>
    <w:rsid w:val="00FF0165"/>
    <w:rsid w:val="00FF0269"/>
    <w:rsid w:val="00FF6B1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0DBDD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32FC"/>
    <w:pPr>
      <w:keepNext/>
      <w:keepLines/>
      <w:spacing w:before="240"/>
      <w:outlineLvl w:val="0"/>
    </w:pPr>
    <w:rPr>
      <w:rFonts w:asciiTheme="majorHAnsi" w:eastAsiaTheme="majorEastAsia" w:hAnsiTheme="majorHAnsi" w:cstheme="majorBidi"/>
      <w:color w:val="8A8E91" w:themeColor="accent1" w:themeShade="BF"/>
      <w:sz w:val="32"/>
      <w:szCs w:val="32"/>
    </w:rPr>
  </w:style>
  <w:style w:type="paragraph" w:styleId="Heading2">
    <w:name w:val="heading 2"/>
    <w:basedOn w:val="Normal"/>
    <w:next w:val="Normal"/>
    <w:link w:val="Heading2Char"/>
    <w:autoRedefine/>
    <w:qFormat/>
    <w:rsid w:val="00CA0AF1"/>
    <w:pPr>
      <w:keepNext/>
      <w:keepLines/>
      <w:suppressAutoHyphens/>
      <w:spacing w:before="240" w:after="120"/>
      <w:ind w:left="578" w:hanging="578"/>
      <w:outlineLvl w:val="1"/>
    </w:pPr>
    <w:rPr>
      <w:rFonts w:asciiTheme="majorHAnsi" w:eastAsia="Times New Roman" w:hAnsiTheme="majorHAnsi" w:cs="Times New Roman"/>
      <w:b/>
      <w:lang w:val="en-US"/>
    </w:rPr>
  </w:style>
  <w:style w:type="paragraph" w:styleId="Heading3">
    <w:name w:val="heading 3"/>
    <w:basedOn w:val="Normal"/>
    <w:next w:val="NormalIndent"/>
    <w:link w:val="Heading3Char"/>
    <w:autoRedefine/>
    <w:qFormat/>
    <w:rsid w:val="00CA0AF1"/>
    <w:pPr>
      <w:keepNext/>
      <w:keepLines/>
      <w:suppressAutoHyphens/>
      <w:spacing w:before="120"/>
      <w:ind w:left="720" w:hanging="720"/>
      <w:outlineLvl w:val="2"/>
    </w:pPr>
    <w:rPr>
      <w:rFonts w:asciiTheme="majorHAnsi" w:eastAsia="Times New Roman" w:hAnsiTheme="majorHAnsi" w:cs="Times New Roman"/>
      <w:b/>
      <w:lang w:val="en-US"/>
    </w:rPr>
  </w:style>
  <w:style w:type="paragraph" w:styleId="Heading4">
    <w:name w:val="heading 4"/>
    <w:basedOn w:val="Normal"/>
    <w:next w:val="Normal"/>
    <w:link w:val="Heading4Char"/>
    <w:autoRedefine/>
    <w:qFormat/>
    <w:rsid w:val="00CA0AF1"/>
    <w:pPr>
      <w:keepNext/>
      <w:keepLines/>
      <w:suppressAutoHyphens/>
      <w:spacing w:before="420" w:after="280"/>
      <w:ind w:left="864" w:hanging="864"/>
      <w:outlineLvl w:val="3"/>
    </w:pPr>
    <w:rPr>
      <w:rFonts w:asciiTheme="majorHAnsi" w:eastAsia="Times New Roman" w:hAnsiTheme="majorHAnsi" w:cs="Times New Roman"/>
      <w:b/>
      <w:lang w:val="en-US"/>
    </w:rPr>
  </w:style>
  <w:style w:type="paragraph" w:styleId="Heading5">
    <w:name w:val="heading 5"/>
    <w:basedOn w:val="Normal"/>
    <w:next w:val="Normal"/>
    <w:link w:val="Heading5Char"/>
    <w:autoRedefine/>
    <w:qFormat/>
    <w:rsid w:val="00CA0AF1"/>
    <w:pPr>
      <w:keepNext/>
      <w:keepLines/>
      <w:suppressAutoHyphens/>
      <w:spacing w:before="240" w:after="240"/>
      <w:ind w:left="1009" w:hanging="1009"/>
      <w:outlineLvl w:val="4"/>
    </w:pPr>
    <w:rPr>
      <w:rFonts w:asciiTheme="majorHAnsi" w:eastAsia="Times New Roman" w:hAnsiTheme="majorHAnsi" w:cs="Times New Roman"/>
      <w:b/>
      <w:sz w:val="22"/>
      <w:lang w:val="en-US"/>
    </w:rPr>
  </w:style>
  <w:style w:type="paragraph" w:styleId="Heading6">
    <w:name w:val="heading 6"/>
    <w:basedOn w:val="Normal"/>
    <w:next w:val="Normal"/>
    <w:link w:val="Heading6Char"/>
    <w:semiHidden/>
    <w:unhideWhenUsed/>
    <w:rsid w:val="00CA0AF1"/>
    <w:pPr>
      <w:keepNext/>
      <w:keepLines/>
      <w:suppressAutoHyphens/>
      <w:spacing w:before="40" w:after="80"/>
      <w:ind w:left="1152" w:hanging="1152"/>
      <w:outlineLvl w:val="5"/>
    </w:pPr>
    <w:rPr>
      <w:rFonts w:asciiTheme="majorHAnsi" w:eastAsiaTheme="majorEastAsia" w:hAnsiTheme="majorHAnsi" w:cstheme="majorBidi"/>
      <w:color w:val="5B5E61" w:themeColor="accent1" w:themeShade="7F"/>
      <w:lang w:val="en-US"/>
    </w:rPr>
  </w:style>
  <w:style w:type="paragraph" w:styleId="Heading7">
    <w:name w:val="heading 7"/>
    <w:basedOn w:val="Normal"/>
    <w:next w:val="Normal"/>
    <w:link w:val="Heading7Char"/>
    <w:semiHidden/>
    <w:unhideWhenUsed/>
    <w:rsid w:val="00CA0AF1"/>
    <w:pPr>
      <w:keepNext/>
      <w:keepLines/>
      <w:suppressAutoHyphens/>
      <w:spacing w:before="40" w:after="80"/>
      <w:ind w:left="1296" w:hanging="1296"/>
      <w:outlineLvl w:val="6"/>
    </w:pPr>
    <w:rPr>
      <w:rFonts w:asciiTheme="majorHAnsi" w:eastAsiaTheme="majorEastAsia" w:hAnsiTheme="majorHAnsi" w:cstheme="majorBidi"/>
      <w:i/>
      <w:iCs/>
      <w:color w:val="5B5E61" w:themeColor="accent1" w:themeShade="7F"/>
      <w:lang w:val="en-US"/>
    </w:rPr>
  </w:style>
  <w:style w:type="paragraph" w:styleId="Heading8">
    <w:name w:val="heading 8"/>
    <w:basedOn w:val="Normal"/>
    <w:next w:val="Normal"/>
    <w:link w:val="Heading8Char"/>
    <w:semiHidden/>
    <w:unhideWhenUsed/>
    <w:rsid w:val="00CA0AF1"/>
    <w:pPr>
      <w:keepNext/>
      <w:keepLines/>
      <w:suppressAutoHyphens/>
      <w:spacing w:before="40" w:after="80"/>
      <w:ind w:left="1440" w:hanging="1440"/>
      <w:outlineLvl w:val="7"/>
    </w:pPr>
    <w:rPr>
      <w:rFonts w:asciiTheme="majorHAnsi" w:eastAsiaTheme="majorEastAsia" w:hAnsiTheme="majorHAnsi" w:cstheme="majorBidi"/>
      <w:color w:val="272727" w:themeColor="text1" w:themeTint="D8"/>
      <w:sz w:val="21"/>
      <w:szCs w:val="21"/>
      <w:lang w:val="en-US"/>
    </w:rPr>
  </w:style>
  <w:style w:type="paragraph" w:styleId="Heading9">
    <w:name w:val="heading 9"/>
    <w:basedOn w:val="Normal"/>
    <w:next w:val="Normal"/>
    <w:link w:val="Heading9Char"/>
    <w:semiHidden/>
    <w:unhideWhenUsed/>
    <w:rsid w:val="00CA0AF1"/>
    <w:pPr>
      <w:keepNext/>
      <w:keepLines/>
      <w:suppressAutoHyphens/>
      <w:spacing w:before="40" w:after="80"/>
      <w:ind w:left="1584" w:hanging="1584"/>
      <w:outlineLvl w:val="8"/>
    </w:pPr>
    <w:rPr>
      <w:rFonts w:asciiTheme="majorHAnsi" w:eastAsiaTheme="majorEastAsia" w:hAnsiTheme="majorHAnsi" w:cstheme="majorBidi"/>
      <w:i/>
      <w:iCs/>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32FC"/>
    <w:rPr>
      <w:rFonts w:asciiTheme="majorHAnsi" w:eastAsiaTheme="majorEastAsia" w:hAnsiTheme="majorHAnsi" w:cstheme="majorBidi"/>
      <w:color w:val="8A8E91" w:themeColor="accent1" w:themeShade="BF"/>
      <w:sz w:val="32"/>
      <w:szCs w:val="32"/>
    </w:rPr>
  </w:style>
  <w:style w:type="paragraph" w:styleId="Header">
    <w:name w:val="header"/>
    <w:basedOn w:val="Normal"/>
    <w:link w:val="HeaderChar"/>
    <w:unhideWhenUsed/>
    <w:rsid w:val="00A332FC"/>
    <w:pPr>
      <w:tabs>
        <w:tab w:val="center" w:pos="4513"/>
        <w:tab w:val="right" w:pos="9026"/>
      </w:tabs>
    </w:pPr>
  </w:style>
  <w:style w:type="character" w:customStyle="1" w:styleId="HeaderChar">
    <w:name w:val="Header Char"/>
    <w:basedOn w:val="DefaultParagraphFont"/>
    <w:link w:val="Header"/>
    <w:rsid w:val="00A332FC"/>
  </w:style>
  <w:style w:type="paragraph" w:styleId="Footer">
    <w:name w:val="footer"/>
    <w:basedOn w:val="Normal"/>
    <w:link w:val="FooterChar"/>
    <w:unhideWhenUsed/>
    <w:rsid w:val="00A332FC"/>
    <w:pPr>
      <w:tabs>
        <w:tab w:val="center" w:pos="4513"/>
        <w:tab w:val="right" w:pos="9026"/>
      </w:tabs>
    </w:pPr>
  </w:style>
  <w:style w:type="character" w:customStyle="1" w:styleId="FooterChar">
    <w:name w:val="Footer Char"/>
    <w:basedOn w:val="DefaultParagraphFont"/>
    <w:link w:val="Footer"/>
    <w:rsid w:val="00A332FC"/>
  </w:style>
  <w:style w:type="character" w:styleId="PageNumber">
    <w:name w:val="page number"/>
    <w:basedOn w:val="DefaultParagraphFont"/>
    <w:uiPriority w:val="99"/>
    <w:semiHidden/>
    <w:unhideWhenUsed/>
    <w:rsid w:val="00454865"/>
  </w:style>
  <w:style w:type="paragraph" w:customStyle="1" w:styleId="SLSCHeading">
    <w:name w:val="SLSC Heading"/>
    <w:basedOn w:val="Normal"/>
    <w:qFormat/>
    <w:rsid w:val="000175F5"/>
    <w:pPr>
      <w:pageBreakBefore/>
      <w:widowControl w:val="0"/>
      <w:suppressAutoHyphens/>
      <w:spacing w:before="240" w:after="240"/>
      <w:jc w:val="center"/>
    </w:pPr>
    <w:rPr>
      <w:b/>
      <w:color w:val="DA762C"/>
      <w:sz w:val="70"/>
      <w:lang w:val="en-AU"/>
    </w:rPr>
  </w:style>
  <w:style w:type="paragraph" w:customStyle="1" w:styleId="SLSCBodyText">
    <w:name w:val="SLSC Body Text"/>
    <w:basedOn w:val="Normal"/>
    <w:qFormat/>
    <w:rsid w:val="003F12BC"/>
    <w:pPr>
      <w:spacing w:after="120"/>
    </w:pPr>
    <w:rPr>
      <w:sz w:val="22"/>
    </w:rPr>
  </w:style>
  <w:style w:type="paragraph" w:styleId="ListParagraph">
    <w:name w:val="List Paragraph"/>
    <w:basedOn w:val="Normal"/>
    <w:link w:val="ListParagraphChar"/>
    <w:uiPriority w:val="34"/>
    <w:qFormat/>
    <w:rsid w:val="00F01686"/>
    <w:pPr>
      <w:ind w:left="720"/>
      <w:contextualSpacing/>
    </w:pPr>
  </w:style>
  <w:style w:type="paragraph" w:customStyle="1" w:styleId="SLSCSub-Heading">
    <w:name w:val="SLSC Sub-Heading"/>
    <w:basedOn w:val="SLSCBodyText"/>
    <w:qFormat/>
    <w:rsid w:val="007D480F"/>
    <w:pPr>
      <w:keepNext/>
      <w:suppressAutoHyphens/>
      <w:spacing w:before="240"/>
    </w:pPr>
    <w:rPr>
      <w:b/>
      <w:color w:val="DA762C"/>
      <w:sz w:val="28"/>
    </w:rPr>
  </w:style>
  <w:style w:type="paragraph" w:customStyle="1" w:styleId="SLSCUserGuide">
    <w:name w:val="SLSC User Guide"/>
    <w:basedOn w:val="SLSCBodyText"/>
    <w:qFormat/>
    <w:rsid w:val="002A4190"/>
    <w:pPr>
      <w:shd w:val="clear" w:color="auto" w:fill="C00000"/>
    </w:pPr>
    <w:rPr>
      <w:i/>
      <w:color w:val="FFFFFF" w:themeColor="background1"/>
    </w:rPr>
  </w:style>
  <w:style w:type="character" w:styleId="Hyperlink">
    <w:name w:val="Hyperlink"/>
    <w:basedOn w:val="DefaultParagraphFont"/>
    <w:uiPriority w:val="99"/>
    <w:unhideWhenUsed/>
    <w:rsid w:val="00557ECC"/>
    <w:rPr>
      <w:color w:val="0000FF" w:themeColor="hyperlink"/>
      <w:u w:val="single"/>
    </w:rPr>
  </w:style>
  <w:style w:type="table" w:styleId="TableGrid">
    <w:name w:val="Table Grid"/>
    <w:basedOn w:val="TableNormal"/>
    <w:uiPriority w:val="39"/>
    <w:rsid w:val="00765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LSCBLUEAction">
    <w:name w:val="SLSC BLUE Action"/>
    <w:basedOn w:val="DefaultParagraphFont"/>
    <w:uiPriority w:val="1"/>
    <w:qFormat/>
    <w:rsid w:val="002A4190"/>
    <w:rPr>
      <w:rFonts w:asciiTheme="minorHAnsi" w:hAnsiTheme="minorHAnsi"/>
      <w:b/>
      <w:color w:val="00B0F0"/>
      <w:sz w:val="22"/>
    </w:rPr>
  </w:style>
  <w:style w:type="paragraph" w:customStyle="1" w:styleId="SLSCTableText">
    <w:name w:val="SLSC Table Text"/>
    <w:basedOn w:val="SLSCBodyText"/>
    <w:qFormat/>
    <w:rsid w:val="00045DA4"/>
    <w:pPr>
      <w:spacing w:after="0"/>
    </w:pPr>
  </w:style>
  <w:style w:type="paragraph" w:customStyle="1" w:styleId="SLSCSub-Heading2">
    <w:name w:val="SLSC Sub-Heading 2"/>
    <w:basedOn w:val="SLSCSub-Heading"/>
    <w:qFormat/>
    <w:rsid w:val="003308E0"/>
    <w:rPr>
      <w:sz w:val="22"/>
    </w:rPr>
  </w:style>
  <w:style w:type="character" w:customStyle="1" w:styleId="SLSCGreenOption">
    <w:name w:val="SLSC Green Option"/>
    <w:basedOn w:val="DefaultParagraphFont"/>
    <w:uiPriority w:val="1"/>
    <w:qFormat/>
    <w:rsid w:val="000B77A3"/>
    <w:rPr>
      <w:rFonts w:asciiTheme="minorHAnsi" w:hAnsiTheme="minorHAnsi"/>
      <w:b/>
      <w:i/>
      <w:color w:val="00B050"/>
      <w:sz w:val="22"/>
    </w:rPr>
  </w:style>
  <w:style w:type="paragraph" w:customStyle="1" w:styleId="SLSCFigure">
    <w:name w:val="SLSC Figure"/>
    <w:basedOn w:val="SLSCBodyText"/>
    <w:qFormat/>
    <w:rsid w:val="0068316E"/>
    <w:pPr>
      <w:jc w:val="center"/>
    </w:pPr>
    <w:rPr>
      <w:b/>
      <w:sz w:val="18"/>
    </w:rPr>
  </w:style>
  <w:style w:type="character" w:styleId="FollowedHyperlink">
    <w:name w:val="FollowedHyperlink"/>
    <w:basedOn w:val="DefaultParagraphFont"/>
    <w:uiPriority w:val="99"/>
    <w:semiHidden/>
    <w:unhideWhenUsed/>
    <w:rsid w:val="00567622"/>
    <w:rPr>
      <w:color w:val="800080" w:themeColor="followedHyperlink"/>
      <w:u w:val="single"/>
    </w:rPr>
  </w:style>
  <w:style w:type="paragraph" w:customStyle="1" w:styleId="SLSCInset">
    <w:name w:val="SLSC Inset"/>
    <w:basedOn w:val="SLSCBodyText"/>
    <w:qFormat/>
    <w:rsid w:val="00AD6E7A"/>
    <w:pPr>
      <w:ind w:left="340"/>
    </w:pPr>
  </w:style>
  <w:style w:type="paragraph" w:customStyle="1" w:styleId="SLSCInset2">
    <w:name w:val="SLSC Inset 2"/>
    <w:basedOn w:val="SLSCInset"/>
    <w:qFormat/>
    <w:rsid w:val="006224E5"/>
    <w:pPr>
      <w:ind w:left="680"/>
    </w:pPr>
  </w:style>
  <w:style w:type="numbering" w:customStyle="1" w:styleId="SLSCList1">
    <w:name w:val="SLSC List 1"/>
    <w:basedOn w:val="NoList"/>
    <w:uiPriority w:val="99"/>
    <w:rsid w:val="000E042B"/>
    <w:pPr>
      <w:numPr>
        <w:numId w:val="19"/>
      </w:numPr>
    </w:pPr>
  </w:style>
  <w:style w:type="character" w:customStyle="1" w:styleId="ListParagraphChar">
    <w:name w:val="List Paragraph Char"/>
    <w:link w:val="ListParagraph"/>
    <w:uiPriority w:val="34"/>
    <w:locked/>
    <w:rsid w:val="00CA0AF1"/>
  </w:style>
  <w:style w:type="character" w:customStyle="1" w:styleId="Heading2Char">
    <w:name w:val="Heading 2 Char"/>
    <w:basedOn w:val="DefaultParagraphFont"/>
    <w:link w:val="Heading2"/>
    <w:rsid w:val="00CA0AF1"/>
    <w:rPr>
      <w:rFonts w:asciiTheme="majorHAnsi" w:eastAsia="Times New Roman" w:hAnsiTheme="majorHAnsi" w:cs="Times New Roman"/>
      <w:b/>
      <w:lang w:val="en-US"/>
    </w:rPr>
  </w:style>
  <w:style w:type="character" w:customStyle="1" w:styleId="Heading3Char">
    <w:name w:val="Heading 3 Char"/>
    <w:basedOn w:val="DefaultParagraphFont"/>
    <w:link w:val="Heading3"/>
    <w:rsid w:val="00CA0AF1"/>
    <w:rPr>
      <w:rFonts w:asciiTheme="majorHAnsi" w:eastAsia="Times New Roman" w:hAnsiTheme="majorHAnsi" w:cs="Times New Roman"/>
      <w:b/>
      <w:lang w:val="en-US"/>
    </w:rPr>
  </w:style>
  <w:style w:type="character" w:customStyle="1" w:styleId="Heading4Char">
    <w:name w:val="Heading 4 Char"/>
    <w:basedOn w:val="DefaultParagraphFont"/>
    <w:link w:val="Heading4"/>
    <w:rsid w:val="00CA0AF1"/>
    <w:rPr>
      <w:rFonts w:asciiTheme="majorHAnsi" w:eastAsia="Times New Roman" w:hAnsiTheme="majorHAnsi" w:cs="Times New Roman"/>
      <w:b/>
      <w:lang w:val="en-US"/>
    </w:rPr>
  </w:style>
  <w:style w:type="character" w:customStyle="1" w:styleId="Heading5Char">
    <w:name w:val="Heading 5 Char"/>
    <w:basedOn w:val="DefaultParagraphFont"/>
    <w:link w:val="Heading5"/>
    <w:rsid w:val="00CA0AF1"/>
    <w:rPr>
      <w:rFonts w:asciiTheme="majorHAnsi" w:eastAsia="Times New Roman" w:hAnsiTheme="majorHAnsi" w:cs="Times New Roman"/>
      <w:b/>
      <w:sz w:val="22"/>
      <w:lang w:val="en-US"/>
    </w:rPr>
  </w:style>
  <w:style w:type="character" w:customStyle="1" w:styleId="Heading6Char">
    <w:name w:val="Heading 6 Char"/>
    <w:basedOn w:val="DefaultParagraphFont"/>
    <w:link w:val="Heading6"/>
    <w:semiHidden/>
    <w:rsid w:val="00CA0AF1"/>
    <w:rPr>
      <w:rFonts w:asciiTheme="majorHAnsi" w:eastAsiaTheme="majorEastAsia" w:hAnsiTheme="majorHAnsi" w:cstheme="majorBidi"/>
      <w:color w:val="5B5E61" w:themeColor="accent1" w:themeShade="7F"/>
      <w:lang w:val="en-US"/>
    </w:rPr>
  </w:style>
  <w:style w:type="character" w:customStyle="1" w:styleId="Heading7Char">
    <w:name w:val="Heading 7 Char"/>
    <w:basedOn w:val="DefaultParagraphFont"/>
    <w:link w:val="Heading7"/>
    <w:semiHidden/>
    <w:rsid w:val="00CA0AF1"/>
    <w:rPr>
      <w:rFonts w:asciiTheme="majorHAnsi" w:eastAsiaTheme="majorEastAsia" w:hAnsiTheme="majorHAnsi" w:cstheme="majorBidi"/>
      <w:i/>
      <w:iCs/>
      <w:color w:val="5B5E61" w:themeColor="accent1" w:themeShade="7F"/>
      <w:lang w:val="en-US"/>
    </w:rPr>
  </w:style>
  <w:style w:type="character" w:customStyle="1" w:styleId="Heading8Char">
    <w:name w:val="Heading 8 Char"/>
    <w:basedOn w:val="DefaultParagraphFont"/>
    <w:link w:val="Heading8"/>
    <w:semiHidden/>
    <w:rsid w:val="00CA0AF1"/>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semiHidden/>
    <w:rsid w:val="00CA0AF1"/>
    <w:rPr>
      <w:rFonts w:asciiTheme="majorHAnsi" w:eastAsiaTheme="majorEastAsia" w:hAnsiTheme="majorHAnsi" w:cstheme="majorBidi"/>
      <w:i/>
      <w:iCs/>
      <w:color w:val="272727" w:themeColor="text1" w:themeTint="D8"/>
      <w:sz w:val="21"/>
      <w:szCs w:val="21"/>
      <w:lang w:val="en-US"/>
    </w:rPr>
  </w:style>
  <w:style w:type="character" w:styleId="EndnoteReference">
    <w:name w:val="endnote reference"/>
    <w:basedOn w:val="DefaultParagraphFont"/>
    <w:rsid w:val="00CA0AF1"/>
    <w:rPr>
      <w:rFonts w:asciiTheme="minorHAnsi" w:hAnsiTheme="minorHAnsi" w:cs="Times New Roman"/>
      <w:position w:val="0"/>
      <w:sz w:val="24"/>
      <w:vertAlign w:val="superscript"/>
    </w:rPr>
  </w:style>
  <w:style w:type="paragraph" w:styleId="NormalIndent">
    <w:name w:val="Normal Indent"/>
    <w:basedOn w:val="Normal"/>
    <w:uiPriority w:val="99"/>
    <w:semiHidden/>
    <w:unhideWhenUsed/>
    <w:rsid w:val="00CA0AF1"/>
    <w:pPr>
      <w:ind w:left="720"/>
    </w:pPr>
  </w:style>
  <w:style w:type="paragraph" w:styleId="TOC6">
    <w:name w:val="toc 6"/>
    <w:basedOn w:val="Normal"/>
    <w:next w:val="Normal"/>
    <w:rsid w:val="00CA0AF1"/>
    <w:pPr>
      <w:ind w:left="1200"/>
    </w:pPr>
    <w:rPr>
      <w:sz w:val="20"/>
      <w:szCs w:val="20"/>
    </w:rPr>
  </w:style>
  <w:style w:type="paragraph" w:styleId="TOCHeading">
    <w:name w:val="TOC Heading"/>
    <w:basedOn w:val="Heading1"/>
    <w:next w:val="Normal"/>
    <w:uiPriority w:val="39"/>
    <w:unhideWhenUsed/>
    <w:qFormat/>
    <w:rsid w:val="00C1199B"/>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69735A"/>
    <w:pPr>
      <w:tabs>
        <w:tab w:val="left" w:pos="720"/>
        <w:tab w:val="right" w:leader="dot" w:pos="9010"/>
      </w:tabs>
      <w:spacing w:before="120"/>
    </w:pPr>
    <w:rPr>
      <w:bCs/>
    </w:rPr>
  </w:style>
  <w:style w:type="paragraph" w:styleId="TOC2">
    <w:name w:val="toc 2"/>
    <w:basedOn w:val="Normal"/>
    <w:next w:val="Normal"/>
    <w:autoRedefine/>
    <w:uiPriority w:val="39"/>
    <w:unhideWhenUsed/>
    <w:rsid w:val="00C1199B"/>
    <w:pPr>
      <w:ind w:left="240"/>
    </w:pPr>
    <w:rPr>
      <w:b/>
      <w:bCs/>
      <w:sz w:val="22"/>
      <w:szCs w:val="22"/>
    </w:rPr>
  </w:style>
  <w:style w:type="paragraph" w:styleId="TOC3">
    <w:name w:val="toc 3"/>
    <w:basedOn w:val="Normal"/>
    <w:next w:val="Normal"/>
    <w:autoRedefine/>
    <w:uiPriority w:val="39"/>
    <w:unhideWhenUsed/>
    <w:rsid w:val="00C1199B"/>
    <w:pPr>
      <w:ind w:left="480"/>
    </w:pPr>
    <w:rPr>
      <w:sz w:val="22"/>
      <w:szCs w:val="22"/>
    </w:rPr>
  </w:style>
  <w:style w:type="paragraph" w:styleId="TOC4">
    <w:name w:val="toc 4"/>
    <w:basedOn w:val="Normal"/>
    <w:next w:val="Normal"/>
    <w:autoRedefine/>
    <w:uiPriority w:val="39"/>
    <w:unhideWhenUsed/>
    <w:rsid w:val="00C1199B"/>
    <w:pPr>
      <w:ind w:left="720"/>
    </w:pPr>
    <w:rPr>
      <w:sz w:val="20"/>
      <w:szCs w:val="20"/>
    </w:rPr>
  </w:style>
  <w:style w:type="paragraph" w:styleId="TOC5">
    <w:name w:val="toc 5"/>
    <w:basedOn w:val="Normal"/>
    <w:next w:val="Normal"/>
    <w:autoRedefine/>
    <w:uiPriority w:val="39"/>
    <w:unhideWhenUsed/>
    <w:rsid w:val="00C1199B"/>
    <w:pPr>
      <w:ind w:left="960"/>
    </w:pPr>
    <w:rPr>
      <w:sz w:val="20"/>
      <w:szCs w:val="20"/>
    </w:rPr>
  </w:style>
  <w:style w:type="paragraph" w:styleId="TOC7">
    <w:name w:val="toc 7"/>
    <w:basedOn w:val="Normal"/>
    <w:next w:val="Normal"/>
    <w:autoRedefine/>
    <w:uiPriority w:val="39"/>
    <w:unhideWhenUsed/>
    <w:rsid w:val="00C1199B"/>
    <w:pPr>
      <w:ind w:left="1440"/>
    </w:pPr>
    <w:rPr>
      <w:sz w:val="20"/>
      <w:szCs w:val="20"/>
    </w:rPr>
  </w:style>
  <w:style w:type="paragraph" w:styleId="TOC8">
    <w:name w:val="toc 8"/>
    <w:basedOn w:val="Normal"/>
    <w:next w:val="Normal"/>
    <w:autoRedefine/>
    <w:uiPriority w:val="39"/>
    <w:unhideWhenUsed/>
    <w:rsid w:val="00C1199B"/>
    <w:pPr>
      <w:ind w:left="1680"/>
    </w:pPr>
    <w:rPr>
      <w:sz w:val="20"/>
      <w:szCs w:val="20"/>
    </w:rPr>
  </w:style>
  <w:style w:type="paragraph" w:styleId="TOC9">
    <w:name w:val="toc 9"/>
    <w:basedOn w:val="Normal"/>
    <w:next w:val="Normal"/>
    <w:autoRedefine/>
    <w:uiPriority w:val="39"/>
    <w:unhideWhenUsed/>
    <w:rsid w:val="00C1199B"/>
    <w:pPr>
      <w:ind w:left="1920"/>
    </w:pPr>
    <w:rPr>
      <w:sz w:val="20"/>
      <w:szCs w:val="20"/>
    </w:rPr>
  </w:style>
  <w:style w:type="paragraph" w:styleId="BalloonText">
    <w:name w:val="Balloon Text"/>
    <w:basedOn w:val="Normal"/>
    <w:link w:val="BalloonTextChar"/>
    <w:uiPriority w:val="99"/>
    <w:semiHidden/>
    <w:unhideWhenUsed/>
    <w:rsid w:val="006F67D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F67DE"/>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592D63"/>
    <w:rPr>
      <w:sz w:val="18"/>
      <w:szCs w:val="18"/>
    </w:rPr>
  </w:style>
  <w:style w:type="paragraph" w:styleId="CommentText">
    <w:name w:val="annotation text"/>
    <w:basedOn w:val="Normal"/>
    <w:link w:val="CommentTextChar"/>
    <w:uiPriority w:val="99"/>
    <w:semiHidden/>
    <w:unhideWhenUsed/>
    <w:rsid w:val="00592D63"/>
  </w:style>
  <w:style w:type="character" w:customStyle="1" w:styleId="CommentTextChar">
    <w:name w:val="Comment Text Char"/>
    <w:basedOn w:val="DefaultParagraphFont"/>
    <w:link w:val="CommentText"/>
    <w:uiPriority w:val="99"/>
    <w:semiHidden/>
    <w:rsid w:val="00592D63"/>
  </w:style>
  <w:style w:type="paragraph" w:styleId="CommentSubject">
    <w:name w:val="annotation subject"/>
    <w:basedOn w:val="CommentText"/>
    <w:next w:val="CommentText"/>
    <w:link w:val="CommentSubjectChar"/>
    <w:uiPriority w:val="99"/>
    <w:semiHidden/>
    <w:unhideWhenUsed/>
    <w:rsid w:val="00592D63"/>
    <w:rPr>
      <w:b/>
      <w:bCs/>
      <w:sz w:val="20"/>
      <w:szCs w:val="20"/>
    </w:rPr>
  </w:style>
  <w:style w:type="character" w:customStyle="1" w:styleId="CommentSubjectChar">
    <w:name w:val="Comment Subject Char"/>
    <w:basedOn w:val="CommentTextChar"/>
    <w:link w:val="CommentSubject"/>
    <w:uiPriority w:val="99"/>
    <w:semiHidden/>
    <w:rsid w:val="00592D63"/>
    <w:rPr>
      <w:b/>
      <w:bCs/>
      <w:sz w:val="20"/>
      <w:szCs w:val="20"/>
    </w:rPr>
  </w:style>
  <w:style w:type="paragraph" w:styleId="Revision">
    <w:name w:val="Revision"/>
    <w:hidden/>
    <w:uiPriority w:val="99"/>
    <w:semiHidden/>
    <w:rsid w:val="00666FA9"/>
  </w:style>
  <w:style w:type="paragraph" w:styleId="FootnoteText">
    <w:name w:val="footnote text"/>
    <w:basedOn w:val="Normal"/>
    <w:link w:val="FootnoteTextChar"/>
    <w:uiPriority w:val="99"/>
    <w:unhideWhenUsed/>
    <w:rsid w:val="00AD68DF"/>
  </w:style>
  <w:style w:type="character" w:customStyle="1" w:styleId="FootnoteTextChar">
    <w:name w:val="Footnote Text Char"/>
    <w:basedOn w:val="DefaultParagraphFont"/>
    <w:link w:val="FootnoteText"/>
    <w:uiPriority w:val="99"/>
    <w:rsid w:val="00AD68DF"/>
  </w:style>
  <w:style w:type="character" w:styleId="FootnoteReference">
    <w:name w:val="footnote reference"/>
    <w:basedOn w:val="DefaultParagraphFont"/>
    <w:uiPriority w:val="99"/>
    <w:unhideWhenUsed/>
    <w:rsid w:val="00AD68DF"/>
    <w:rPr>
      <w:vertAlign w:val="superscript"/>
    </w:rPr>
  </w:style>
  <w:style w:type="character" w:styleId="UnresolvedMention">
    <w:name w:val="Unresolved Mention"/>
    <w:basedOn w:val="DefaultParagraphFont"/>
    <w:uiPriority w:val="99"/>
    <w:semiHidden/>
    <w:unhideWhenUsed/>
    <w:rsid w:val="003A4647"/>
    <w:rPr>
      <w:color w:val="605E5C"/>
      <w:shd w:val="clear" w:color="auto" w:fill="E1DFDD"/>
    </w:rPr>
  </w:style>
  <w:style w:type="paragraph" w:styleId="NormalWeb">
    <w:name w:val="Normal (Web)"/>
    <w:basedOn w:val="Normal"/>
    <w:uiPriority w:val="99"/>
    <w:semiHidden/>
    <w:unhideWhenUsed/>
    <w:rsid w:val="002223C7"/>
    <w:pPr>
      <w:spacing w:before="100" w:beforeAutospacing="1" w:after="100" w:afterAutospacing="1"/>
    </w:pPr>
    <w:rPr>
      <w:rFonts w:ascii="Times New Roman" w:eastAsia="Times New Roman" w:hAnsi="Times New Roman" w:cs="Times New Roman"/>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9464688">
      <w:bodyDiv w:val="1"/>
      <w:marLeft w:val="0"/>
      <w:marRight w:val="0"/>
      <w:marTop w:val="0"/>
      <w:marBottom w:val="0"/>
      <w:divBdr>
        <w:top w:val="none" w:sz="0" w:space="0" w:color="auto"/>
        <w:left w:val="none" w:sz="0" w:space="0" w:color="auto"/>
        <w:bottom w:val="none" w:sz="0" w:space="0" w:color="auto"/>
        <w:right w:val="none" w:sz="0" w:space="0" w:color="auto"/>
      </w:divBdr>
    </w:div>
    <w:div w:id="1098988012">
      <w:bodyDiv w:val="1"/>
      <w:marLeft w:val="0"/>
      <w:marRight w:val="0"/>
      <w:marTop w:val="0"/>
      <w:marBottom w:val="0"/>
      <w:divBdr>
        <w:top w:val="none" w:sz="0" w:space="0" w:color="auto"/>
        <w:left w:val="none" w:sz="0" w:space="0" w:color="auto"/>
        <w:bottom w:val="none" w:sz="0" w:space="0" w:color="auto"/>
        <w:right w:val="none" w:sz="0" w:space="0" w:color="auto"/>
      </w:divBdr>
    </w:div>
    <w:div w:id="1157189119">
      <w:bodyDiv w:val="1"/>
      <w:marLeft w:val="0"/>
      <w:marRight w:val="0"/>
      <w:marTop w:val="0"/>
      <w:marBottom w:val="0"/>
      <w:divBdr>
        <w:top w:val="none" w:sz="0" w:space="0" w:color="auto"/>
        <w:left w:val="none" w:sz="0" w:space="0" w:color="auto"/>
        <w:bottom w:val="none" w:sz="0" w:space="0" w:color="auto"/>
        <w:right w:val="none" w:sz="0" w:space="0" w:color="auto"/>
      </w:divBdr>
    </w:div>
    <w:div w:id="1643774830">
      <w:bodyDiv w:val="1"/>
      <w:marLeft w:val="0"/>
      <w:marRight w:val="0"/>
      <w:marTop w:val="0"/>
      <w:marBottom w:val="0"/>
      <w:divBdr>
        <w:top w:val="none" w:sz="0" w:space="0" w:color="auto"/>
        <w:left w:val="none" w:sz="0" w:space="0" w:color="auto"/>
        <w:bottom w:val="none" w:sz="0" w:space="0" w:color="auto"/>
        <w:right w:val="none" w:sz="0" w:space="0" w:color="auto"/>
      </w:divBdr>
    </w:div>
    <w:div w:id="1661422204">
      <w:bodyDiv w:val="1"/>
      <w:marLeft w:val="0"/>
      <w:marRight w:val="0"/>
      <w:marTop w:val="0"/>
      <w:marBottom w:val="0"/>
      <w:divBdr>
        <w:top w:val="none" w:sz="0" w:space="0" w:color="auto"/>
        <w:left w:val="none" w:sz="0" w:space="0" w:color="auto"/>
        <w:bottom w:val="none" w:sz="0" w:space="0" w:color="auto"/>
        <w:right w:val="none" w:sz="0" w:space="0" w:color="auto"/>
      </w:divBdr>
    </w:div>
    <w:div w:id="1680767882">
      <w:bodyDiv w:val="1"/>
      <w:marLeft w:val="0"/>
      <w:marRight w:val="0"/>
      <w:marTop w:val="0"/>
      <w:marBottom w:val="0"/>
      <w:divBdr>
        <w:top w:val="none" w:sz="0" w:space="0" w:color="auto"/>
        <w:left w:val="none" w:sz="0" w:space="0" w:color="auto"/>
        <w:bottom w:val="none" w:sz="0" w:space="0" w:color="auto"/>
        <w:right w:val="none" w:sz="0" w:space="0" w:color="auto"/>
      </w:divBdr>
    </w:div>
    <w:div w:id="1736077894">
      <w:bodyDiv w:val="1"/>
      <w:marLeft w:val="0"/>
      <w:marRight w:val="0"/>
      <w:marTop w:val="0"/>
      <w:marBottom w:val="0"/>
      <w:divBdr>
        <w:top w:val="none" w:sz="0" w:space="0" w:color="auto"/>
        <w:left w:val="none" w:sz="0" w:space="0" w:color="auto"/>
        <w:bottom w:val="none" w:sz="0" w:space="0" w:color="auto"/>
        <w:right w:val="none" w:sz="0" w:space="0" w:color="auto"/>
      </w:divBdr>
    </w:div>
    <w:div w:id="18837846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lsc.org.nz" TargetMode="External"/><Relationship Id="rId18" Type="http://schemas.openxmlformats.org/officeDocument/2006/relationships/header" Target="header2.xml"/><Relationship Id="rId26" Type="http://schemas.openxmlformats.org/officeDocument/2006/relationships/hyperlink" Target="https://www.digitalilluminationinterface.org/" TargetMode="External"/><Relationship Id="rId39" Type="http://schemas.openxmlformats.org/officeDocument/2006/relationships/image" Target="media/image8.jpeg"/><Relationship Id="rId21" Type="http://schemas.openxmlformats.org/officeDocument/2006/relationships/image" Target="media/image4.jpg"/><Relationship Id="rId34" Type="http://schemas.openxmlformats.org/officeDocument/2006/relationships/header" Target="head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reativecommons.org/licenses/by/3.0/au/" TargetMode="External"/><Relationship Id="rId20" Type="http://schemas.openxmlformats.org/officeDocument/2006/relationships/image" Target="media/image3.jpg"/><Relationship Id="rId29" Type="http://schemas.openxmlformats.org/officeDocument/2006/relationships/header" Target="header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talq-consortium.org./" TargetMode="External"/><Relationship Id="rId32" Type="http://schemas.openxmlformats.org/officeDocument/2006/relationships/header" Target="header8.xml"/><Relationship Id="rId37" Type="http://schemas.openxmlformats.org/officeDocument/2006/relationships/header" Target="header1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lsc.org.au/home" TargetMode="External"/><Relationship Id="rId23" Type="http://schemas.openxmlformats.org/officeDocument/2006/relationships/image" Target="media/image5.png"/><Relationship Id="rId28" Type="http://schemas.openxmlformats.org/officeDocument/2006/relationships/hyperlink" Target="http://www.zhagastandard.org/" TargetMode="External"/><Relationship Id="rId36" Type="http://schemas.openxmlformats.org/officeDocument/2006/relationships/header" Target="header12.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ipwea.org" TargetMode="External"/><Relationship Id="rId22" Type="http://schemas.openxmlformats.org/officeDocument/2006/relationships/header" Target="header4.xml"/><Relationship Id="rId27" Type="http://schemas.openxmlformats.org/officeDocument/2006/relationships/image" Target="media/image7.png"/><Relationship Id="rId30" Type="http://schemas.openxmlformats.org/officeDocument/2006/relationships/header" Target="header6.xml"/><Relationship Id="rId35" Type="http://schemas.openxmlformats.org/officeDocument/2006/relationships/header" Target="header1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slsc.org.au" TargetMode="Externa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header" Target="header9.xml"/><Relationship Id="rId38" Type="http://schemas.openxmlformats.org/officeDocument/2006/relationships/header" Target="header14.xml"/></Relationships>
</file>

<file path=word/theme/theme1.xml><?xml version="1.0" encoding="utf-8"?>
<a:theme xmlns:a="http://schemas.openxmlformats.org/drawingml/2006/main" name="Office Theme">
  <a:themeElements>
    <a:clrScheme name="IPWEA Colours">
      <a:dk1>
        <a:srgbClr val="000000"/>
      </a:dk1>
      <a:lt1>
        <a:srgbClr val="FFFFFF"/>
      </a:lt1>
      <a:dk2>
        <a:srgbClr val="1F497D"/>
      </a:dk2>
      <a:lt2>
        <a:srgbClr val="EEECE1"/>
      </a:lt2>
      <a:accent1>
        <a:srgbClr val="BCBEC0"/>
      </a:accent1>
      <a:accent2>
        <a:srgbClr val="C01F45"/>
      </a:accent2>
      <a:accent3>
        <a:srgbClr val="396EA1"/>
      </a:accent3>
      <a:accent4>
        <a:srgbClr val="788436"/>
      </a:accent4>
      <a:accent5>
        <a:srgbClr val="E39717"/>
      </a:accent5>
      <a:accent6>
        <a:srgbClr val="FFEF46"/>
      </a:accent6>
      <a:hlink>
        <a:srgbClr val="0000FF"/>
      </a:hlink>
      <a:folHlink>
        <a:srgbClr val="80008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564ACFB-0546-4473-B430-B1B991CC0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16239</Words>
  <Characters>92566</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Belinda Coleman</dc:creator>
  <cp:keywords/>
  <dc:description/>
  <cp:lastModifiedBy>Graham Mawer</cp:lastModifiedBy>
  <cp:revision>2</cp:revision>
  <cp:lastPrinted>2017-07-18T04:37:00Z</cp:lastPrinted>
  <dcterms:created xsi:type="dcterms:W3CDTF">2020-08-26T00:27:00Z</dcterms:created>
  <dcterms:modified xsi:type="dcterms:W3CDTF">2020-08-26T00:27:00Z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ef8eab-07d6-4849-8b43-f2fe9ec60b55_Enabled">
    <vt:lpwstr>True</vt:lpwstr>
  </property>
  <property fmtid="{D5CDD505-2E9C-101B-9397-08002B2CF9AE}" pid="3" name="MSIP_Label_7def8eab-07d6-4849-8b43-f2fe9ec60b55_SiteId">
    <vt:lpwstr>75b2f54b-feff-400d-8e0b-67102edb9a23</vt:lpwstr>
  </property>
  <property fmtid="{D5CDD505-2E9C-101B-9397-08002B2CF9AE}" pid="4" name="MSIP_Label_7def8eab-07d6-4849-8b43-f2fe9ec60b55_Owner">
    <vt:lpwstr>feng.huang@signify.com</vt:lpwstr>
  </property>
  <property fmtid="{D5CDD505-2E9C-101B-9397-08002B2CF9AE}" pid="5" name="MSIP_Label_7def8eab-07d6-4849-8b43-f2fe9ec60b55_SetDate">
    <vt:lpwstr>2020-08-11T02:07:29.3151863Z</vt:lpwstr>
  </property>
  <property fmtid="{D5CDD505-2E9C-101B-9397-08002B2CF9AE}" pid="6" name="MSIP_Label_7def8eab-07d6-4849-8b43-f2fe9ec60b55_Name">
    <vt:lpwstr>Signify - Internal</vt:lpwstr>
  </property>
  <property fmtid="{D5CDD505-2E9C-101B-9397-08002B2CF9AE}" pid="7" name="MSIP_Label_7def8eab-07d6-4849-8b43-f2fe9ec60b55_Application">
    <vt:lpwstr>Microsoft Azure Information Protection</vt:lpwstr>
  </property>
  <property fmtid="{D5CDD505-2E9C-101B-9397-08002B2CF9AE}" pid="8" name="MSIP_Label_7def8eab-07d6-4849-8b43-f2fe9ec60b55_ActionId">
    <vt:lpwstr>217aa168-ed32-4dfa-ab44-6b44905a5c0b</vt:lpwstr>
  </property>
  <property fmtid="{D5CDD505-2E9C-101B-9397-08002B2CF9AE}" pid="9" name="MSIP_Label_7def8eab-07d6-4849-8b43-f2fe9ec60b55_Extended_MSFT_Method">
    <vt:lpwstr>Automatic</vt:lpwstr>
  </property>
  <property fmtid="{D5CDD505-2E9C-101B-9397-08002B2CF9AE}" pid="10" name="Sensitivity">
    <vt:lpwstr>Signify - Internal</vt:lpwstr>
  </property>
</Properties>
</file>